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296D9" w14:textId="77777777" w:rsidR="00E50B69" w:rsidRPr="007F29D4" w:rsidRDefault="00E50B69" w:rsidP="00132E8E">
      <w:pPr>
        <w:jc w:val="center"/>
        <w:rPr>
          <w:rFonts w:ascii="Times New Roman" w:hAnsi="Times New Roman" w:cs="Times New Roman"/>
          <w:b/>
          <w:sz w:val="24"/>
          <w:szCs w:val="24"/>
          <w:lang w:val="en-US"/>
        </w:rPr>
      </w:pPr>
    </w:p>
    <w:p w14:paraId="7121C7D7" w14:textId="77777777" w:rsidR="00132E8E" w:rsidRPr="00FD78FC" w:rsidRDefault="00132E8E" w:rsidP="00132E8E">
      <w:pPr>
        <w:jc w:val="center"/>
        <w:rPr>
          <w:rFonts w:ascii="Times New Roman" w:hAnsi="Times New Roman" w:cs="Times New Roman"/>
          <w:b/>
          <w:bCs/>
          <w:color w:val="FF0000"/>
        </w:rPr>
      </w:pPr>
    </w:p>
    <w:p w14:paraId="37FC681C" w14:textId="77777777" w:rsidR="00D24E27" w:rsidRPr="00E06477" w:rsidRDefault="00D24E27" w:rsidP="00D24E27">
      <w:pPr>
        <w:jc w:val="center"/>
        <w:rPr>
          <w:rFonts w:ascii="Times New Roman" w:hAnsi="Times New Roman" w:cs="Times New Roman"/>
          <w:b/>
          <w:sz w:val="40"/>
          <w:szCs w:val="40"/>
        </w:rPr>
      </w:pPr>
      <w:r w:rsidRPr="00E06477">
        <w:rPr>
          <w:rFonts w:ascii="Times New Roman" w:hAnsi="Times New Roman" w:cs="Times New Roman"/>
          <w:b/>
          <w:sz w:val="40"/>
          <w:szCs w:val="40"/>
        </w:rPr>
        <w:t>УСЛОВИЯ ЗА КАНДИДАТСТВАНЕ</w:t>
      </w:r>
    </w:p>
    <w:p w14:paraId="6932CE50" w14:textId="77777777" w:rsidR="00A92EA8" w:rsidRPr="00E06477" w:rsidRDefault="00A92EA8" w:rsidP="00A92EA8">
      <w:pPr>
        <w:spacing w:before="160" w:line="360" w:lineRule="auto"/>
        <w:jc w:val="center"/>
        <w:rPr>
          <w:rFonts w:ascii="Times New Roman" w:hAnsi="Times New Roman" w:cs="Times New Roman"/>
          <w:b/>
          <w:sz w:val="32"/>
          <w:szCs w:val="32"/>
        </w:rPr>
      </w:pPr>
      <w:r w:rsidRPr="00E06477">
        <w:rPr>
          <w:rFonts w:ascii="Times New Roman" w:hAnsi="Times New Roman" w:cs="Times New Roman"/>
          <w:b/>
          <w:sz w:val="32"/>
          <w:szCs w:val="32"/>
        </w:rPr>
        <w:t xml:space="preserve">с проектни предложения </w:t>
      </w:r>
      <w:r w:rsidR="00D24E27" w:rsidRPr="00E06477">
        <w:rPr>
          <w:rFonts w:ascii="Times New Roman" w:hAnsi="Times New Roman" w:cs="Times New Roman"/>
          <w:b/>
          <w:sz w:val="32"/>
          <w:szCs w:val="32"/>
        </w:rPr>
        <w:t xml:space="preserve">за предоставяне </w:t>
      </w:r>
      <w:r w:rsidRPr="00E06477">
        <w:rPr>
          <w:rFonts w:ascii="Times New Roman" w:hAnsi="Times New Roman" w:cs="Times New Roman"/>
          <w:b/>
          <w:sz w:val="32"/>
          <w:szCs w:val="32"/>
        </w:rPr>
        <w:t>на безвъзмездна финансова помощ</w:t>
      </w:r>
    </w:p>
    <w:p w14:paraId="5D21D297" w14:textId="77777777" w:rsidR="00D24E27" w:rsidRPr="00E06477" w:rsidRDefault="00D24E27" w:rsidP="00A92EA8">
      <w:pPr>
        <w:spacing w:before="160" w:line="360" w:lineRule="auto"/>
        <w:jc w:val="center"/>
        <w:rPr>
          <w:rFonts w:ascii="Times New Roman" w:hAnsi="Times New Roman" w:cs="Times New Roman"/>
          <w:b/>
          <w:sz w:val="32"/>
          <w:szCs w:val="32"/>
        </w:rPr>
      </w:pPr>
      <w:r w:rsidRPr="00E06477">
        <w:rPr>
          <w:rFonts w:ascii="Times New Roman" w:hAnsi="Times New Roman" w:cs="Times New Roman"/>
          <w:b/>
          <w:sz w:val="32"/>
          <w:szCs w:val="32"/>
        </w:rPr>
        <w:t>по</w:t>
      </w:r>
    </w:p>
    <w:p w14:paraId="7598CA89" w14:textId="02AE0815" w:rsidR="00A92EA8" w:rsidRPr="00E06477" w:rsidRDefault="00A92EA8" w:rsidP="00A92EA8">
      <w:pPr>
        <w:spacing w:before="160" w:line="360" w:lineRule="auto"/>
        <w:jc w:val="center"/>
        <w:rPr>
          <w:rFonts w:ascii="Times New Roman" w:hAnsi="Times New Roman" w:cs="Times New Roman"/>
          <w:b/>
          <w:sz w:val="32"/>
          <w:szCs w:val="32"/>
        </w:rPr>
      </w:pPr>
      <w:r w:rsidRPr="00E06477">
        <w:rPr>
          <w:rFonts w:ascii="Times New Roman" w:hAnsi="Times New Roman" w:cs="Times New Roman"/>
          <w:b/>
          <w:sz w:val="32"/>
          <w:szCs w:val="32"/>
        </w:rPr>
        <w:t xml:space="preserve">Програма за развитие на селските райони  </w:t>
      </w:r>
      <w:r w:rsidR="00D24E27" w:rsidRPr="00E06477">
        <w:rPr>
          <w:rFonts w:ascii="Times New Roman" w:hAnsi="Times New Roman" w:cs="Times New Roman"/>
          <w:b/>
          <w:sz w:val="32"/>
          <w:szCs w:val="32"/>
        </w:rPr>
        <w:t>2014-2020</w:t>
      </w:r>
      <w:r w:rsidR="00A14C85" w:rsidRPr="00E06477">
        <w:rPr>
          <w:rFonts w:ascii="Times New Roman" w:hAnsi="Times New Roman" w:cs="Times New Roman"/>
          <w:b/>
          <w:sz w:val="32"/>
          <w:szCs w:val="32"/>
        </w:rPr>
        <w:t xml:space="preserve"> г.</w:t>
      </w:r>
    </w:p>
    <w:p w14:paraId="019EE841" w14:textId="77777777" w:rsidR="00BD49D7" w:rsidRPr="00E06477" w:rsidRDefault="00BD49D7" w:rsidP="00A92EA8">
      <w:pPr>
        <w:spacing w:before="160" w:line="360" w:lineRule="auto"/>
        <w:jc w:val="center"/>
        <w:rPr>
          <w:rFonts w:ascii="Times New Roman" w:hAnsi="Times New Roman" w:cs="Times New Roman"/>
          <w:b/>
          <w:sz w:val="32"/>
          <w:szCs w:val="32"/>
        </w:rPr>
      </w:pPr>
      <w:r w:rsidRPr="00E06477">
        <w:rPr>
          <w:rFonts w:ascii="Times New Roman" w:hAnsi="Times New Roman" w:cs="Times New Roman"/>
          <w:b/>
          <w:sz w:val="32"/>
          <w:szCs w:val="32"/>
        </w:rPr>
        <w:t>чрез подхода</w:t>
      </w:r>
    </w:p>
    <w:p w14:paraId="4840AA1A" w14:textId="77777777" w:rsidR="007718CE" w:rsidRPr="00E06477" w:rsidRDefault="00170A94" w:rsidP="00BF2C64">
      <w:pPr>
        <w:spacing w:before="160" w:line="360" w:lineRule="auto"/>
        <w:jc w:val="center"/>
        <w:rPr>
          <w:rFonts w:ascii="Times New Roman" w:hAnsi="Times New Roman" w:cs="Times New Roman"/>
          <w:b/>
          <w:sz w:val="32"/>
          <w:szCs w:val="32"/>
        </w:rPr>
      </w:pPr>
      <w:r w:rsidRPr="00E06477">
        <w:rPr>
          <w:rFonts w:ascii="Times New Roman" w:hAnsi="Times New Roman" w:cs="Times New Roman"/>
          <w:b/>
          <w:sz w:val="32"/>
          <w:szCs w:val="32"/>
        </w:rPr>
        <w:t>ВОДЕНО ОТ ОБЩНОСТИТЕ МЕСТНО РАЗВИТИЕ</w:t>
      </w:r>
    </w:p>
    <w:p w14:paraId="73CA92E4" w14:textId="77777777" w:rsidR="00177AC9" w:rsidRPr="00E06477" w:rsidRDefault="00177AC9" w:rsidP="009C0B06">
      <w:pPr>
        <w:jc w:val="center"/>
        <w:rPr>
          <w:rFonts w:ascii="Times New Roman" w:hAnsi="Times New Roman" w:cs="Times New Roman"/>
        </w:rPr>
      </w:pPr>
    </w:p>
    <w:tbl>
      <w:tblPr>
        <w:tblStyle w:val="TableGrid"/>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9340"/>
      </w:tblGrid>
      <w:tr w:rsidR="00D24E27" w:rsidRPr="00E06477" w14:paraId="331AB0D1" w14:textId="77777777" w:rsidTr="00BF2C64">
        <w:trPr>
          <w:trHeight w:val="470"/>
        </w:trPr>
        <w:tc>
          <w:tcPr>
            <w:tcW w:w="9496" w:type="dxa"/>
            <w:shd w:val="clear" w:color="auto" w:fill="CCECFF"/>
          </w:tcPr>
          <w:p w14:paraId="097BFCFF" w14:textId="77777777" w:rsidR="00D876F0" w:rsidRPr="00E06477" w:rsidRDefault="00D24E27" w:rsidP="009A274C">
            <w:pPr>
              <w:spacing w:before="240" w:after="240"/>
              <w:jc w:val="center"/>
              <w:rPr>
                <w:b/>
                <w:sz w:val="28"/>
                <w:szCs w:val="28"/>
              </w:rPr>
            </w:pPr>
            <w:r w:rsidRPr="00E06477">
              <w:rPr>
                <w:b/>
                <w:sz w:val="28"/>
                <w:szCs w:val="28"/>
              </w:rPr>
              <w:t xml:space="preserve">Процедура </w:t>
            </w:r>
            <w:r w:rsidR="00303BC8" w:rsidRPr="00E06477">
              <w:rPr>
                <w:b/>
                <w:sz w:val="28"/>
                <w:szCs w:val="28"/>
              </w:rPr>
              <w:t>чрез</w:t>
            </w:r>
            <w:r w:rsidRPr="00E06477">
              <w:rPr>
                <w:b/>
                <w:sz w:val="28"/>
                <w:szCs w:val="28"/>
              </w:rPr>
              <w:t xml:space="preserve"> подбор на проект</w:t>
            </w:r>
            <w:r w:rsidR="000F4530" w:rsidRPr="00E06477">
              <w:rPr>
                <w:b/>
                <w:sz w:val="28"/>
                <w:szCs w:val="28"/>
              </w:rPr>
              <w:t>н</w:t>
            </w:r>
            <w:r w:rsidRPr="00E06477">
              <w:rPr>
                <w:b/>
                <w:sz w:val="28"/>
                <w:szCs w:val="28"/>
              </w:rPr>
              <w:t>и</w:t>
            </w:r>
            <w:r w:rsidR="000F4530" w:rsidRPr="00E06477">
              <w:rPr>
                <w:b/>
                <w:sz w:val="28"/>
                <w:szCs w:val="28"/>
              </w:rPr>
              <w:t xml:space="preserve"> предложения</w:t>
            </w:r>
            <w:r w:rsidR="00391B57" w:rsidRPr="00E06477">
              <w:rPr>
                <w:b/>
                <w:sz w:val="28"/>
                <w:szCs w:val="28"/>
              </w:rPr>
              <w:t xml:space="preserve"> </w:t>
            </w:r>
          </w:p>
          <w:p w14:paraId="3D722C44" w14:textId="630D9424" w:rsidR="00D24E27" w:rsidRPr="00E06477" w:rsidRDefault="00B72842" w:rsidP="0019381E">
            <w:pPr>
              <w:pStyle w:val="Heading1"/>
              <w:outlineLvl w:val="0"/>
            </w:pPr>
            <w:r w:rsidRPr="00E06477">
              <w:t xml:space="preserve">№ </w:t>
            </w:r>
            <w:r w:rsidR="0067672E" w:rsidRPr="0067672E">
              <w:t>BG06RDNP001-19.577</w:t>
            </w:r>
            <w:r w:rsidR="0067672E">
              <w:t xml:space="preserve"> </w:t>
            </w:r>
            <w:r w:rsidR="00D876F0" w:rsidRPr="00E06477">
              <w:t xml:space="preserve">МИГ Поморие_6.4_М3 "Инвестиции в подкрепа на неземеделски дейности" </w:t>
            </w:r>
            <w:r w:rsidR="00391B57" w:rsidRPr="00E06477">
              <w:t xml:space="preserve">с </w:t>
            </w:r>
            <w:r w:rsidR="00636666">
              <w:t>три</w:t>
            </w:r>
            <w:r w:rsidRPr="00E06477">
              <w:t xml:space="preserve"> </w:t>
            </w:r>
            <w:r w:rsidR="00636666">
              <w:t xml:space="preserve">крайни </w:t>
            </w:r>
            <w:r w:rsidR="0019381E">
              <w:t>с</w:t>
            </w:r>
            <w:r w:rsidR="00D24E27" w:rsidRPr="00E06477">
              <w:t>срока за кандидатстване</w:t>
            </w:r>
          </w:p>
          <w:p w14:paraId="387672B1" w14:textId="77777777" w:rsidR="00445CEF" w:rsidRPr="00E06477" w:rsidRDefault="00445CEF" w:rsidP="00F2638C">
            <w:pPr>
              <w:spacing w:before="240" w:after="240"/>
              <w:jc w:val="center"/>
            </w:pPr>
            <w:r w:rsidRPr="00E06477">
              <w:t>МЕСТНА ИНИЦИАТИВНА ГРУПА ПОМОРИЕ</w:t>
            </w:r>
          </w:p>
        </w:tc>
      </w:tr>
      <w:tr w:rsidR="0019381E" w:rsidRPr="00E06477" w14:paraId="61CDC996" w14:textId="77777777" w:rsidTr="00BF2C64">
        <w:trPr>
          <w:trHeight w:val="470"/>
        </w:trPr>
        <w:tc>
          <w:tcPr>
            <w:tcW w:w="9496" w:type="dxa"/>
            <w:shd w:val="clear" w:color="auto" w:fill="CCECFF"/>
          </w:tcPr>
          <w:p w14:paraId="5DD22477" w14:textId="77777777" w:rsidR="0019381E" w:rsidRPr="00E06477" w:rsidRDefault="0019381E" w:rsidP="009A274C">
            <w:pPr>
              <w:spacing w:before="240" w:after="240"/>
              <w:jc w:val="center"/>
              <w:rPr>
                <w:b/>
                <w:sz w:val="28"/>
                <w:szCs w:val="28"/>
              </w:rPr>
            </w:pPr>
          </w:p>
        </w:tc>
      </w:tr>
    </w:tbl>
    <w:p w14:paraId="21FE0477" w14:textId="77777777" w:rsidR="007718CE" w:rsidRPr="00E06477" w:rsidRDefault="007718CE" w:rsidP="009C0B06">
      <w:pPr>
        <w:jc w:val="center"/>
        <w:rPr>
          <w:rFonts w:ascii="Times New Roman" w:hAnsi="Times New Roman" w:cs="Times New Roman"/>
        </w:rPr>
      </w:pPr>
    </w:p>
    <w:p w14:paraId="28FE0819" w14:textId="77777777" w:rsidR="008D413D" w:rsidRPr="00E06477" w:rsidRDefault="008D413D" w:rsidP="009C0B06">
      <w:pPr>
        <w:jc w:val="center"/>
        <w:rPr>
          <w:rFonts w:ascii="Times New Roman" w:hAnsi="Times New Roman" w:cs="Times New Roman"/>
        </w:rPr>
      </w:pPr>
    </w:p>
    <w:p w14:paraId="348969C5" w14:textId="77777777" w:rsidR="009C0B06" w:rsidRPr="00E06477" w:rsidRDefault="00AF5CC7" w:rsidP="009C0B06">
      <w:pPr>
        <w:jc w:val="center"/>
        <w:rPr>
          <w:rFonts w:ascii="Times New Roman" w:hAnsi="Times New Roman" w:cs="Times New Roman"/>
        </w:rPr>
      </w:pPr>
      <w:r w:rsidRPr="00E06477">
        <w:rPr>
          <w:rFonts w:ascii="Times New Roman" w:hAnsi="Times New Roman" w:cs="Times New Roman"/>
          <w:noProof/>
          <w:lang w:val="en-US"/>
        </w:rPr>
        <mc:AlternateContent>
          <mc:Choice Requires="wpc">
            <w:drawing>
              <wp:inline distT="0" distB="0" distL="0" distR="0" wp14:anchorId="5446C21A" wp14:editId="39913743">
                <wp:extent cx="5991225" cy="419100"/>
                <wp:effectExtent l="4445" t="1905" r="0" b="0"/>
                <wp:docPr id="6"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Line 4"/>
                        <wps:cNvCnPr>
                          <a:cxnSpLocks noChangeShapeType="1"/>
                        </wps:cNvCnPr>
                        <wps:spPr bwMode="auto">
                          <a:xfrm flipV="1">
                            <a:off x="35900" y="139100"/>
                            <a:ext cx="2772312" cy="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2927212" y="68200"/>
                            <a:ext cx="318501" cy="1435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Line 6"/>
                        <wps:cNvCnPr>
                          <a:cxnSpLocks noChangeShapeType="1"/>
                        </wps:cNvCnPr>
                        <wps:spPr bwMode="auto">
                          <a:xfrm flipV="1">
                            <a:off x="3388314" y="140800"/>
                            <a:ext cx="2545711" cy="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322CCD0" id="Canvas 2" o:spid="_x0000_s1026" editas="canvas" style="width:471.75pt;height:33pt;mso-position-horizontal-relative:char;mso-position-vertical-relative:line" coordsize="59912,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912;height:4191;visibility:visible;mso-wrap-style:square">
                  <v:fill o:detectmouseclick="t"/>
                  <v:path o:connecttype="none"/>
                </v:shape>
                <v:line id="Line 4" o:spid="_x0000_s1028" style="position:absolute;flip:y;visibility:visible;mso-wrap-style:square" from="359,1391" to="28082,1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shapetype id="_x0000_t110" coordsize="21600,21600" o:spt="110" path="m10800,l,10800,10800,21600,21600,10800xe">
                  <v:stroke joinstyle="miter"/>
                  <v:path gradientshapeok="t" o:connecttype="rect" textboxrect="5400,5400,16200,16200"/>
                </v:shapetype>
                <v:shape id="AutoShape 5" o:spid="_x0000_s1029" type="#_x0000_t110" style="position:absolute;left:29272;top:682;width:3185;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x/MQA&#10;AADaAAAADwAAAGRycy9kb3ducmV2LnhtbESPQWvCQBSE7wX/w/IKvemmNmhJXUWE0h5E1BbPr9ln&#10;Epr3NmRXk/rrXUHocZiZb5jZoudanan1lRMDz6MEFEnubCWFge+v9+ErKB9QLNZOyMAfeVjMBw8z&#10;zKzrZEfnfShUhIjP0EAZQpNp7fOSGP3INSTRO7qWMUTZFtq22EU413qcJBPNWElcKLGhVUn57/7E&#10;BrY/6Za79eXI60t64Pr0MT1sXox5euyXb6AC9eE/fG9/WgMp3K7EG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5MfzEAAAA2gAAAA8AAAAAAAAAAAAAAAAAmAIAAGRycy9k&#10;b3ducmV2LnhtbFBLBQYAAAAABAAEAPUAAACJAwAAAAA=&#10;"/>
                <v:line id="Line 6" o:spid="_x0000_s1030" style="position:absolute;flip:y;visibility:visible;mso-wrap-style:square" from="33883,1408" to="59340,1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w10:anchorlock/>
              </v:group>
            </w:pict>
          </mc:Fallback>
        </mc:AlternateContent>
      </w:r>
    </w:p>
    <w:p w14:paraId="16AB775F" w14:textId="77777777" w:rsidR="00D24E27" w:rsidRPr="00E06477" w:rsidRDefault="00D24E27">
      <w:pPr>
        <w:rPr>
          <w:rFonts w:ascii="Times New Roman" w:eastAsia="Times New Roman" w:hAnsi="Times New Roman" w:cs="Times New Roman"/>
          <w:b/>
          <w:bCs/>
          <w:noProof/>
          <w:snapToGrid w:val="0"/>
        </w:rPr>
      </w:pPr>
      <w:r w:rsidRPr="00E06477">
        <w:rPr>
          <w:rFonts w:ascii="Times New Roman" w:hAnsi="Times New Roman" w:cs="Times New Roman"/>
          <w:b/>
        </w:rPr>
        <w:br w:type="page"/>
      </w:r>
    </w:p>
    <w:p w14:paraId="4B0F31F5" w14:textId="77777777" w:rsidR="003A2D4B" w:rsidRPr="00E06477" w:rsidRDefault="003A2D4B" w:rsidP="007F5391">
      <w:pPr>
        <w:rPr>
          <w:rFonts w:ascii="Times New Roman" w:hAnsi="Times New Roman" w:cs="Times New Roman"/>
          <w:b/>
          <w:sz w:val="28"/>
          <w:szCs w:val="28"/>
        </w:rPr>
      </w:pPr>
      <w:r w:rsidRPr="00E06477">
        <w:rPr>
          <w:rFonts w:ascii="Times New Roman" w:hAnsi="Times New Roman" w:cs="Times New Roman"/>
          <w:b/>
          <w:sz w:val="28"/>
          <w:szCs w:val="28"/>
        </w:rPr>
        <w:lastRenderedPageBreak/>
        <w:t>СЪДЪРЖАНИЕ:</w:t>
      </w:r>
    </w:p>
    <w:sdt>
      <w:sdtPr>
        <w:rPr>
          <w:rFonts w:asciiTheme="minorHAnsi" w:hAnsiTheme="minorHAnsi" w:cstheme="minorBidi"/>
          <w:b w:val="0"/>
          <w:color w:val="auto"/>
          <w:sz w:val="24"/>
          <w:szCs w:val="24"/>
          <w:lang w:eastAsia="en-US"/>
        </w:rPr>
        <w:id w:val="1082108175"/>
        <w:docPartObj>
          <w:docPartGallery w:val="Table of Contents"/>
          <w:docPartUnique/>
        </w:docPartObj>
      </w:sdtPr>
      <w:sdtEndPr>
        <w:rPr>
          <w:rFonts w:ascii="Times New Roman" w:hAnsi="Times New Roman" w:cs="Times New Roman"/>
          <w:bCs/>
        </w:rPr>
      </w:sdtEndPr>
      <w:sdtContent>
        <w:p w14:paraId="20FC518F" w14:textId="77777777" w:rsidR="0035525C" w:rsidRPr="00E06477" w:rsidRDefault="0035525C">
          <w:pPr>
            <w:pStyle w:val="TOCHeading"/>
            <w:rPr>
              <w:sz w:val="24"/>
              <w:szCs w:val="24"/>
              <w:lang w:val="en-US"/>
            </w:rPr>
          </w:pPr>
        </w:p>
        <w:p w14:paraId="40FF4B22" w14:textId="77777777" w:rsidR="00743749" w:rsidRPr="00743749" w:rsidRDefault="0035525C">
          <w:pPr>
            <w:pStyle w:val="TOC1"/>
            <w:rPr>
              <w:rFonts w:ascii="Times New Roman" w:eastAsiaTheme="minorEastAsia" w:hAnsi="Times New Roman" w:cs="Times New Roman"/>
              <w:b w:val="0"/>
              <w:bCs w:val="0"/>
              <w:noProof/>
              <w:lang w:val="en-US"/>
            </w:rPr>
          </w:pPr>
          <w:r w:rsidRPr="00743749">
            <w:rPr>
              <w:rFonts w:ascii="Times New Roman" w:hAnsi="Times New Roman" w:cs="Times New Roman"/>
            </w:rPr>
            <w:fldChar w:fldCharType="begin"/>
          </w:r>
          <w:r w:rsidRPr="00743749">
            <w:rPr>
              <w:rFonts w:ascii="Times New Roman" w:hAnsi="Times New Roman" w:cs="Times New Roman"/>
            </w:rPr>
            <w:instrText xml:space="preserve"> TOC \o "1-3" \h \z \u </w:instrText>
          </w:r>
          <w:r w:rsidRPr="00743749">
            <w:rPr>
              <w:rFonts w:ascii="Times New Roman" w:hAnsi="Times New Roman" w:cs="Times New Roman"/>
            </w:rPr>
            <w:fldChar w:fldCharType="separate"/>
          </w:r>
          <w:hyperlink w:anchor="_Toc88139784" w:history="1">
            <w:r w:rsidR="00743749" w:rsidRPr="00743749">
              <w:rPr>
                <w:rStyle w:val="Hyperlink"/>
                <w:rFonts w:ascii="Times New Roman" w:hAnsi="Times New Roman" w:cs="Times New Roman"/>
                <w:noProof/>
              </w:rPr>
              <w:t>1. Наименование на програмата:</w:t>
            </w:r>
            <w:r w:rsidR="00743749" w:rsidRPr="00743749">
              <w:rPr>
                <w:rFonts w:ascii="Times New Roman" w:hAnsi="Times New Roman" w:cs="Times New Roman"/>
                <w:noProof/>
                <w:webHidden/>
              </w:rPr>
              <w:tab/>
            </w:r>
            <w:r w:rsidR="00743749" w:rsidRPr="00743749">
              <w:rPr>
                <w:rFonts w:ascii="Times New Roman" w:hAnsi="Times New Roman" w:cs="Times New Roman"/>
                <w:noProof/>
                <w:webHidden/>
              </w:rPr>
              <w:fldChar w:fldCharType="begin"/>
            </w:r>
            <w:r w:rsidR="00743749" w:rsidRPr="00743749">
              <w:rPr>
                <w:rFonts w:ascii="Times New Roman" w:hAnsi="Times New Roman" w:cs="Times New Roman"/>
                <w:noProof/>
                <w:webHidden/>
              </w:rPr>
              <w:instrText xml:space="preserve"> PAGEREF _Toc88139784 \h </w:instrText>
            </w:r>
            <w:r w:rsidR="00743749" w:rsidRPr="00743749">
              <w:rPr>
                <w:rFonts w:ascii="Times New Roman" w:hAnsi="Times New Roman" w:cs="Times New Roman"/>
                <w:noProof/>
                <w:webHidden/>
              </w:rPr>
            </w:r>
            <w:r w:rsidR="00743749" w:rsidRPr="00743749">
              <w:rPr>
                <w:rFonts w:ascii="Times New Roman" w:hAnsi="Times New Roman" w:cs="Times New Roman"/>
                <w:noProof/>
                <w:webHidden/>
              </w:rPr>
              <w:fldChar w:fldCharType="separate"/>
            </w:r>
            <w:r w:rsidR="00743749" w:rsidRPr="00743749">
              <w:rPr>
                <w:rFonts w:ascii="Times New Roman" w:hAnsi="Times New Roman" w:cs="Times New Roman"/>
                <w:noProof/>
                <w:webHidden/>
              </w:rPr>
              <w:t>8</w:t>
            </w:r>
            <w:r w:rsidR="00743749" w:rsidRPr="00743749">
              <w:rPr>
                <w:rFonts w:ascii="Times New Roman" w:hAnsi="Times New Roman" w:cs="Times New Roman"/>
                <w:noProof/>
                <w:webHidden/>
              </w:rPr>
              <w:fldChar w:fldCharType="end"/>
            </w:r>
          </w:hyperlink>
        </w:p>
        <w:p w14:paraId="1CF23FE1" w14:textId="77777777" w:rsidR="00743749" w:rsidRPr="00743749" w:rsidRDefault="008107B6">
          <w:pPr>
            <w:pStyle w:val="TOC1"/>
            <w:rPr>
              <w:rFonts w:ascii="Times New Roman" w:eastAsiaTheme="minorEastAsia" w:hAnsi="Times New Roman" w:cs="Times New Roman"/>
              <w:b w:val="0"/>
              <w:bCs w:val="0"/>
              <w:noProof/>
              <w:lang w:val="en-US"/>
            </w:rPr>
          </w:pPr>
          <w:hyperlink w:anchor="_Toc88139785" w:history="1">
            <w:r w:rsidR="00743749" w:rsidRPr="00743749">
              <w:rPr>
                <w:rStyle w:val="Hyperlink"/>
                <w:rFonts w:ascii="Times New Roman" w:hAnsi="Times New Roman" w:cs="Times New Roman"/>
                <w:noProof/>
              </w:rPr>
              <w:t>2. Наименование на приоритетната ос:</w:t>
            </w:r>
            <w:r w:rsidR="00743749" w:rsidRPr="00743749">
              <w:rPr>
                <w:rFonts w:ascii="Times New Roman" w:hAnsi="Times New Roman" w:cs="Times New Roman"/>
                <w:noProof/>
                <w:webHidden/>
              </w:rPr>
              <w:tab/>
            </w:r>
            <w:r w:rsidR="00743749" w:rsidRPr="00743749">
              <w:rPr>
                <w:rFonts w:ascii="Times New Roman" w:hAnsi="Times New Roman" w:cs="Times New Roman"/>
                <w:noProof/>
                <w:webHidden/>
              </w:rPr>
              <w:fldChar w:fldCharType="begin"/>
            </w:r>
            <w:r w:rsidR="00743749" w:rsidRPr="00743749">
              <w:rPr>
                <w:rFonts w:ascii="Times New Roman" w:hAnsi="Times New Roman" w:cs="Times New Roman"/>
                <w:noProof/>
                <w:webHidden/>
              </w:rPr>
              <w:instrText xml:space="preserve"> PAGEREF _Toc88139785 \h </w:instrText>
            </w:r>
            <w:r w:rsidR="00743749" w:rsidRPr="00743749">
              <w:rPr>
                <w:rFonts w:ascii="Times New Roman" w:hAnsi="Times New Roman" w:cs="Times New Roman"/>
                <w:noProof/>
                <w:webHidden/>
              </w:rPr>
            </w:r>
            <w:r w:rsidR="00743749" w:rsidRPr="00743749">
              <w:rPr>
                <w:rFonts w:ascii="Times New Roman" w:hAnsi="Times New Roman" w:cs="Times New Roman"/>
                <w:noProof/>
                <w:webHidden/>
              </w:rPr>
              <w:fldChar w:fldCharType="separate"/>
            </w:r>
            <w:r w:rsidR="00743749" w:rsidRPr="00743749">
              <w:rPr>
                <w:rFonts w:ascii="Times New Roman" w:hAnsi="Times New Roman" w:cs="Times New Roman"/>
                <w:noProof/>
                <w:webHidden/>
              </w:rPr>
              <w:t>8</w:t>
            </w:r>
            <w:r w:rsidR="00743749" w:rsidRPr="00743749">
              <w:rPr>
                <w:rFonts w:ascii="Times New Roman" w:hAnsi="Times New Roman" w:cs="Times New Roman"/>
                <w:noProof/>
                <w:webHidden/>
              </w:rPr>
              <w:fldChar w:fldCharType="end"/>
            </w:r>
          </w:hyperlink>
        </w:p>
        <w:p w14:paraId="14895D21" w14:textId="77777777" w:rsidR="00743749" w:rsidRPr="00743749" w:rsidRDefault="008107B6">
          <w:pPr>
            <w:pStyle w:val="TOC1"/>
            <w:rPr>
              <w:rFonts w:ascii="Times New Roman" w:eastAsiaTheme="minorEastAsia" w:hAnsi="Times New Roman" w:cs="Times New Roman"/>
              <w:b w:val="0"/>
              <w:bCs w:val="0"/>
              <w:noProof/>
              <w:lang w:val="en-US"/>
            </w:rPr>
          </w:pPr>
          <w:hyperlink w:anchor="_Toc88139786" w:history="1">
            <w:r w:rsidR="00743749" w:rsidRPr="00743749">
              <w:rPr>
                <w:rStyle w:val="Hyperlink"/>
                <w:rFonts w:ascii="Times New Roman" w:hAnsi="Times New Roman" w:cs="Times New Roman"/>
                <w:noProof/>
              </w:rPr>
              <w:t>3. Наименование на процедурата:</w:t>
            </w:r>
            <w:r w:rsidR="00743749" w:rsidRPr="00743749">
              <w:rPr>
                <w:rFonts w:ascii="Times New Roman" w:hAnsi="Times New Roman" w:cs="Times New Roman"/>
                <w:noProof/>
                <w:webHidden/>
              </w:rPr>
              <w:tab/>
            </w:r>
            <w:r w:rsidR="00743749" w:rsidRPr="00743749">
              <w:rPr>
                <w:rFonts w:ascii="Times New Roman" w:hAnsi="Times New Roman" w:cs="Times New Roman"/>
                <w:noProof/>
                <w:webHidden/>
              </w:rPr>
              <w:fldChar w:fldCharType="begin"/>
            </w:r>
            <w:r w:rsidR="00743749" w:rsidRPr="00743749">
              <w:rPr>
                <w:rFonts w:ascii="Times New Roman" w:hAnsi="Times New Roman" w:cs="Times New Roman"/>
                <w:noProof/>
                <w:webHidden/>
              </w:rPr>
              <w:instrText xml:space="preserve"> PAGEREF _Toc88139786 \h </w:instrText>
            </w:r>
            <w:r w:rsidR="00743749" w:rsidRPr="00743749">
              <w:rPr>
                <w:rFonts w:ascii="Times New Roman" w:hAnsi="Times New Roman" w:cs="Times New Roman"/>
                <w:noProof/>
                <w:webHidden/>
              </w:rPr>
            </w:r>
            <w:r w:rsidR="00743749" w:rsidRPr="00743749">
              <w:rPr>
                <w:rFonts w:ascii="Times New Roman" w:hAnsi="Times New Roman" w:cs="Times New Roman"/>
                <w:noProof/>
                <w:webHidden/>
              </w:rPr>
              <w:fldChar w:fldCharType="separate"/>
            </w:r>
            <w:r w:rsidR="00743749" w:rsidRPr="00743749">
              <w:rPr>
                <w:rFonts w:ascii="Times New Roman" w:hAnsi="Times New Roman" w:cs="Times New Roman"/>
                <w:noProof/>
                <w:webHidden/>
              </w:rPr>
              <w:t>8</w:t>
            </w:r>
            <w:r w:rsidR="00743749" w:rsidRPr="00743749">
              <w:rPr>
                <w:rFonts w:ascii="Times New Roman" w:hAnsi="Times New Roman" w:cs="Times New Roman"/>
                <w:noProof/>
                <w:webHidden/>
              </w:rPr>
              <w:fldChar w:fldCharType="end"/>
            </w:r>
          </w:hyperlink>
        </w:p>
        <w:p w14:paraId="74C66BEA" w14:textId="77777777" w:rsidR="00743749" w:rsidRPr="00743749" w:rsidRDefault="008107B6">
          <w:pPr>
            <w:pStyle w:val="TOC1"/>
            <w:rPr>
              <w:rFonts w:ascii="Times New Roman" w:eastAsiaTheme="minorEastAsia" w:hAnsi="Times New Roman" w:cs="Times New Roman"/>
              <w:b w:val="0"/>
              <w:bCs w:val="0"/>
              <w:noProof/>
              <w:lang w:val="en-US"/>
            </w:rPr>
          </w:pPr>
          <w:hyperlink w:anchor="_Toc88139787" w:history="1">
            <w:r w:rsidR="00743749" w:rsidRPr="00743749">
              <w:rPr>
                <w:rStyle w:val="Hyperlink"/>
                <w:rFonts w:ascii="Times New Roman" w:hAnsi="Times New Roman" w:cs="Times New Roman"/>
                <w:noProof/>
              </w:rPr>
              <w:t>4. Измерения по кодове:</w:t>
            </w:r>
            <w:r w:rsidR="00743749" w:rsidRPr="00743749">
              <w:rPr>
                <w:rFonts w:ascii="Times New Roman" w:hAnsi="Times New Roman" w:cs="Times New Roman"/>
                <w:noProof/>
                <w:webHidden/>
              </w:rPr>
              <w:tab/>
            </w:r>
            <w:r w:rsidR="00743749" w:rsidRPr="00743749">
              <w:rPr>
                <w:rFonts w:ascii="Times New Roman" w:hAnsi="Times New Roman" w:cs="Times New Roman"/>
                <w:noProof/>
                <w:webHidden/>
              </w:rPr>
              <w:fldChar w:fldCharType="begin"/>
            </w:r>
            <w:r w:rsidR="00743749" w:rsidRPr="00743749">
              <w:rPr>
                <w:rFonts w:ascii="Times New Roman" w:hAnsi="Times New Roman" w:cs="Times New Roman"/>
                <w:noProof/>
                <w:webHidden/>
              </w:rPr>
              <w:instrText xml:space="preserve"> PAGEREF _Toc88139787 \h </w:instrText>
            </w:r>
            <w:r w:rsidR="00743749" w:rsidRPr="00743749">
              <w:rPr>
                <w:rFonts w:ascii="Times New Roman" w:hAnsi="Times New Roman" w:cs="Times New Roman"/>
                <w:noProof/>
                <w:webHidden/>
              </w:rPr>
            </w:r>
            <w:r w:rsidR="00743749" w:rsidRPr="00743749">
              <w:rPr>
                <w:rFonts w:ascii="Times New Roman" w:hAnsi="Times New Roman" w:cs="Times New Roman"/>
                <w:noProof/>
                <w:webHidden/>
              </w:rPr>
              <w:fldChar w:fldCharType="separate"/>
            </w:r>
            <w:r w:rsidR="00743749" w:rsidRPr="00743749">
              <w:rPr>
                <w:rFonts w:ascii="Times New Roman" w:hAnsi="Times New Roman" w:cs="Times New Roman"/>
                <w:noProof/>
                <w:webHidden/>
              </w:rPr>
              <w:t>8</w:t>
            </w:r>
            <w:r w:rsidR="00743749" w:rsidRPr="00743749">
              <w:rPr>
                <w:rFonts w:ascii="Times New Roman" w:hAnsi="Times New Roman" w:cs="Times New Roman"/>
                <w:noProof/>
                <w:webHidden/>
              </w:rPr>
              <w:fldChar w:fldCharType="end"/>
            </w:r>
          </w:hyperlink>
        </w:p>
        <w:p w14:paraId="7B26E14C" w14:textId="77777777" w:rsidR="00743749" w:rsidRPr="00743749" w:rsidRDefault="008107B6">
          <w:pPr>
            <w:pStyle w:val="TOC1"/>
            <w:rPr>
              <w:rFonts w:ascii="Times New Roman" w:eastAsiaTheme="minorEastAsia" w:hAnsi="Times New Roman" w:cs="Times New Roman"/>
              <w:b w:val="0"/>
              <w:bCs w:val="0"/>
              <w:noProof/>
              <w:lang w:val="en-US"/>
            </w:rPr>
          </w:pPr>
          <w:hyperlink w:anchor="_Toc88139788" w:history="1">
            <w:r w:rsidR="00743749" w:rsidRPr="00743749">
              <w:rPr>
                <w:rStyle w:val="Hyperlink"/>
                <w:rFonts w:ascii="Times New Roman" w:hAnsi="Times New Roman" w:cs="Times New Roman"/>
                <w:noProof/>
              </w:rPr>
              <w:t>5. Териториален обхват:</w:t>
            </w:r>
            <w:r w:rsidR="00743749" w:rsidRPr="00743749">
              <w:rPr>
                <w:rFonts w:ascii="Times New Roman" w:hAnsi="Times New Roman" w:cs="Times New Roman"/>
                <w:noProof/>
                <w:webHidden/>
              </w:rPr>
              <w:tab/>
            </w:r>
            <w:r w:rsidR="00743749" w:rsidRPr="00743749">
              <w:rPr>
                <w:rFonts w:ascii="Times New Roman" w:hAnsi="Times New Roman" w:cs="Times New Roman"/>
                <w:noProof/>
                <w:webHidden/>
              </w:rPr>
              <w:fldChar w:fldCharType="begin"/>
            </w:r>
            <w:r w:rsidR="00743749" w:rsidRPr="00743749">
              <w:rPr>
                <w:rFonts w:ascii="Times New Roman" w:hAnsi="Times New Roman" w:cs="Times New Roman"/>
                <w:noProof/>
                <w:webHidden/>
              </w:rPr>
              <w:instrText xml:space="preserve"> PAGEREF _Toc88139788 \h </w:instrText>
            </w:r>
            <w:r w:rsidR="00743749" w:rsidRPr="00743749">
              <w:rPr>
                <w:rFonts w:ascii="Times New Roman" w:hAnsi="Times New Roman" w:cs="Times New Roman"/>
                <w:noProof/>
                <w:webHidden/>
              </w:rPr>
            </w:r>
            <w:r w:rsidR="00743749" w:rsidRPr="00743749">
              <w:rPr>
                <w:rFonts w:ascii="Times New Roman" w:hAnsi="Times New Roman" w:cs="Times New Roman"/>
                <w:noProof/>
                <w:webHidden/>
              </w:rPr>
              <w:fldChar w:fldCharType="separate"/>
            </w:r>
            <w:r w:rsidR="00743749" w:rsidRPr="00743749">
              <w:rPr>
                <w:rFonts w:ascii="Times New Roman" w:hAnsi="Times New Roman" w:cs="Times New Roman"/>
                <w:noProof/>
                <w:webHidden/>
              </w:rPr>
              <w:t>8</w:t>
            </w:r>
            <w:r w:rsidR="00743749" w:rsidRPr="00743749">
              <w:rPr>
                <w:rFonts w:ascii="Times New Roman" w:hAnsi="Times New Roman" w:cs="Times New Roman"/>
                <w:noProof/>
                <w:webHidden/>
              </w:rPr>
              <w:fldChar w:fldCharType="end"/>
            </w:r>
          </w:hyperlink>
        </w:p>
        <w:p w14:paraId="1D9E1307" w14:textId="77777777" w:rsidR="00743749" w:rsidRPr="00743749" w:rsidRDefault="008107B6">
          <w:pPr>
            <w:pStyle w:val="TOC1"/>
            <w:rPr>
              <w:rFonts w:ascii="Times New Roman" w:eastAsiaTheme="minorEastAsia" w:hAnsi="Times New Roman" w:cs="Times New Roman"/>
              <w:b w:val="0"/>
              <w:bCs w:val="0"/>
              <w:noProof/>
              <w:lang w:val="en-US"/>
            </w:rPr>
          </w:pPr>
          <w:hyperlink w:anchor="_Toc88139789" w:history="1">
            <w:r w:rsidR="00743749" w:rsidRPr="00743749">
              <w:rPr>
                <w:rStyle w:val="Hyperlink"/>
                <w:rFonts w:ascii="Times New Roman" w:hAnsi="Times New Roman" w:cs="Times New Roman"/>
                <w:noProof/>
              </w:rPr>
              <w:t>6. Цели на предоставяната безвъзмездна финансова помощ по процедурата и очаквани резултати:</w:t>
            </w:r>
            <w:r w:rsidR="00743749" w:rsidRPr="00743749">
              <w:rPr>
                <w:rFonts w:ascii="Times New Roman" w:hAnsi="Times New Roman" w:cs="Times New Roman"/>
                <w:noProof/>
                <w:webHidden/>
              </w:rPr>
              <w:tab/>
            </w:r>
            <w:r w:rsidR="00743749" w:rsidRPr="00743749">
              <w:rPr>
                <w:rFonts w:ascii="Times New Roman" w:hAnsi="Times New Roman" w:cs="Times New Roman"/>
                <w:noProof/>
                <w:webHidden/>
              </w:rPr>
              <w:fldChar w:fldCharType="begin"/>
            </w:r>
            <w:r w:rsidR="00743749" w:rsidRPr="00743749">
              <w:rPr>
                <w:rFonts w:ascii="Times New Roman" w:hAnsi="Times New Roman" w:cs="Times New Roman"/>
                <w:noProof/>
                <w:webHidden/>
              </w:rPr>
              <w:instrText xml:space="preserve"> PAGEREF _Toc88139789 \h </w:instrText>
            </w:r>
            <w:r w:rsidR="00743749" w:rsidRPr="00743749">
              <w:rPr>
                <w:rFonts w:ascii="Times New Roman" w:hAnsi="Times New Roman" w:cs="Times New Roman"/>
                <w:noProof/>
                <w:webHidden/>
              </w:rPr>
            </w:r>
            <w:r w:rsidR="00743749" w:rsidRPr="00743749">
              <w:rPr>
                <w:rFonts w:ascii="Times New Roman" w:hAnsi="Times New Roman" w:cs="Times New Roman"/>
                <w:noProof/>
                <w:webHidden/>
              </w:rPr>
              <w:fldChar w:fldCharType="separate"/>
            </w:r>
            <w:r w:rsidR="00743749" w:rsidRPr="00743749">
              <w:rPr>
                <w:rFonts w:ascii="Times New Roman" w:hAnsi="Times New Roman" w:cs="Times New Roman"/>
                <w:noProof/>
                <w:webHidden/>
              </w:rPr>
              <w:t>8</w:t>
            </w:r>
            <w:r w:rsidR="00743749" w:rsidRPr="00743749">
              <w:rPr>
                <w:rFonts w:ascii="Times New Roman" w:hAnsi="Times New Roman" w:cs="Times New Roman"/>
                <w:noProof/>
                <w:webHidden/>
              </w:rPr>
              <w:fldChar w:fldCharType="end"/>
            </w:r>
          </w:hyperlink>
        </w:p>
        <w:p w14:paraId="544CB51B" w14:textId="77777777" w:rsidR="00743749" w:rsidRPr="00743749" w:rsidRDefault="008107B6">
          <w:pPr>
            <w:pStyle w:val="TOC1"/>
            <w:rPr>
              <w:rFonts w:ascii="Times New Roman" w:eastAsiaTheme="minorEastAsia" w:hAnsi="Times New Roman" w:cs="Times New Roman"/>
              <w:b w:val="0"/>
              <w:bCs w:val="0"/>
              <w:noProof/>
              <w:lang w:val="en-US"/>
            </w:rPr>
          </w:pPr>
          <w:hyperlink w:anchor="_Toc88139790" w:history="1">
            <w:r w:rsidR="00743749" w:rsidRPr="00743749">
              <w:rPr>
                <w:rStyle w:val="Hyperlink"/>
                <w:rFonts w:ascii="Times New Roman" w:hAnsi="Times New Roman" w:cs="Times New Roman"/>
                <w:noProof/>
              </w:rPr>
              <w:t>7. Индикатори:</w:t>
            </w:r>
            <w:r w:rsidR="00743749" w:rsidRPr="00743749">
              <w:rPr>
                <w:rFonts w:ascii="Times New Roman" w:hAnsi="Times New Roman" w:cs="Times New Roman"/>
                <w:noProof/>
                <w:webHidden/>
              </w:rPr>
              <w:tab/>
            </w:r>
            <w:r w:rsidR="00743749" w:rsidRPr="00743749">
              <w:rPr>
                <w:rFonts w:ascii="Times New Roman" w:hAnsi="Times New Roman" w:cs="Times New Roman"/>
                <w:noProof/>
                <w:webHidden/>
              </w:rPr>
              <w:fldChar w:fldCharType="begin"/>
            </w:r>
            <w:r w:rsidR="00743749" w:rsidRPr="00743749">
              <w:rPr>
                <w:rFonts w:ascii="Times New Roman" w:hAnsi="Times New Roman" w:cs="Times New Roman"/>
                <w:noProof/>
                <w:webHidden/>
              </w:rPr>
              <w:instrText xml:space="preserve"> PAGEREF _Toc88139790 \h </w:instrText>
            </w:r>
            <w:r w:rsidR="00743749" w:rsidRPr="00743749">
              <w:rPr>
                <w:rFonts w:ascii="Times New Roman" w:hAnsi="Times New Roman" w:cs="Times New Roman"/>
                <w:noProof/>
                <w:webHidden/>
              </w:rPr>
            </w:r>
            <w:r w:rsidR="00743749" w:rsidRPr="00743749">
              <w:rPr>
                <w:rFonts w:ascii="Times New Roman" w:hAnsi="Times New Roman" w:cs="Times New Roman"/>
                <w:noProof/>
                <w:webHidden/>
              </w:rPr>
              <w:fldChar w:fldCharType="separate"/>
            </w:r>
            <w:r w:rsidR="00743749" w:rsidRPr="00743749">
              <w:rPr>
                <w:rFonts w:ascii="Times New Roman" w:hAnsi="Times New Roman" w:cs="Times New Roman"/>
                <w:noProof/>
                <w:webHidden/>
              </w:rPr>
              <w:t>9</w:t>
            </w:r>
            <w:r w:rsidR="00743749" w:rsidRPr="00743749">
              <w:rPr>
                <w:rFonts w:ascii="Times New Roman" w:hAnsi="Times New Roman" w:cs="Times New Roman"/>
                <w:noProof/>
                <w:webHidden/>
              </w:rPr>
              <w:fldChar w:fldCharType="end"/>
            </w:r>
          </w:hyperlink>
        </w:p>
        <w:p w14:paraId="1DCCA42D" w14:textId="77777777" w:rsidR="00743749" w:rsidRPr="00743749" w:rsidRDefault="008107B6">
          <w:pPr>
            <w:pStyle w:val="TOC1"/>
            <w:rPr>
              <w:rFonts w:ascii="Times New Roman" w:eastAsiaTheme="minorEastAsia" w:hAnsi="Times New Roman" w:cs="Times New Roman"/>
              <w:b w:val="0"/>
              <w:bCs w:val="0"/>
              <w:noProof/>
              <w:lang w:val="en-US"/>
            </w:rPr>
          </w:pPr>
          <w:hyperlink w:anchor="_Toc88139791" w:history="1">
            <w:r w:rsidR="00743749" w:rsidRPr="00743749">
              <w:rPr>
                <w:rStyle w:val="Hyperlink"/>
                <w:rFonts w:ascii="Times New Roman" w:hAnsi="Times New Roman" w:cs="Times New Roman"/>
                <w:noProof/>
              </w:rPr>
              <w:t>8. Общ размер на безвъзмездната финансова помощ по процедурата:</w:t>
            </w:r>
            <w:r w:rsidR="00743749" w:rsidRPr="00743749">
              <w:rPr>
                <w:rFonts w:ascii="Times New Roman" w:hAnsi="Times New Roman" w:cs="Times New Roman"/>
                <w:noProof/>
                <w:webHidden/>
              </w:rPr>
              <w:tab/>
            </w:r>
            <w:r w:rsidR="00743749" w:rsidRPr="00743749">
              <w:rPr>
                <w:rFonts w:ascii="Times New Roman" w:hAnsi="Times New Roman" w:cs="Times New Roman"/>
                <w:noProof/>
                <w:webHidden/>
              </w:rPr>
              <w:fldChar w:fldCharType="begin"/>
            </w:r>
            <w:r w:rsidR="00743749" w:rsidRPr="00743749">
              <w:rPr>
                <w:rFonts w:ascii="Times New Roman" w:hAnsi="Times New Roman" w:cs="Times New Roman"/>
                <w:noProof/>
                <w:webHidden/>
              </w:rPr>
              <w:instrText xml:space="preserve"> PAGEREF _Toc88139791 \h </w:instrText>
            </w:r>
            <w:r w:rsidR="00743749" w:rsidRPr="00743749">
              <w:rPr>
                <w:rFonts w:ascii="Times New Roman" w:hAnsi="Times New Roman" w:cs="Times New Roman"/>
                <w:noProof/>
                <w:webHidden/>
              </w:rPr>
            </w:r>
            <w:r w:rsidR="00743749" w:rsidRPr="00743749">
              <w:rPr>
                <w:rFonts w:ascii="Times New Roman" w:hAnsi="Times New Roman" w:cs="Times New Roman"/>
                <w:noProof/>
                <w:webHidden/>
              </w:rPr>
              <w:fldChar w:fldCharType="separate"/>
            </w:r>
            <w:r w:rsidR="00743749" w:rsidRPr="00743749">
              <w:rPr>
                <w:rFonts w:ascii="Times New Roman" w:hAnsi="Times New Roman" w:cs="Times New Roman"/>
                <w:noProof/>
                <w:webHidden/>
              </w:rPr>
              <w:t>10</w:t>
            </w:r>
            <w:r w:rsidR="00743749" w:rsidRPr="00743749">
              <w:rPr>
                <w:rFonts w:ascii="Times New Roman" w:hAnsi="Times New Roman" w:cs="Times New Roman"/>
                <w:noProof/>
                <w:webHidden/>
              </w:rPr>
              <w:fldChar w:fldCharType="end"/>
            </w:r>
          </w:hyperlink>
        </w:p>
        <w:p w14:paraId="4EC3243E" w14:textId="77777777" w:rsidR="00743749" w:rsidRPr="00743749" w:rsidRDefault="008107B6">
          <w:pPr>
            <w:pStyle w:val="TOC1"/>
            <w:rPr>
              <w:rFonts w:ascii="Times New Roman" w:eastAsiaTheme="minorEastAsia" w:hAnsi="Times New Roman" w:cs="Times New Roman"/>
              <w:b w:val="0"/>
              <w:bCs w:val="0"/>
              <w:noProof/>
              <w:lang w:val="en-US"/>
            </w:rPr>
          </w:pPr>
          <w:hyperlink w:anchor="_Toc88139792" w:history="1">
            <w:r w:rsidR="00743749" w:rsidRPr="00743749">
              <w:rPr>
                <w:rStyle w:val="Hyperlink"/>
                <w:rFonts w:ascii="Times New Roman" w:hAnsi="Times New Roman" w:cs="Times New Roman"/>
                <w:noProof/>
              </w:rPr>
              <w:t>9. Минимален и максимален размер на безвъзмездната финансова помощ за конкретен проект:</w:t>
            </w:r>
            <w:r w:rsidR="00743749" w:rsidRPr="00743749">
              <w:rPr>
                <w:rFonts w:ascii="Times New Roman" w:hAnsi="Times New Roman" w:cs="Times New Roman"/>
                <w:noProof/>
                <w:webHidden/>
              </w:rPr>
              <w:tab/>
            </w:r>
            <w:r w:rsidR="00743749" w:rsidRPr="00743749">
              <w:rPr>
                <w:rFonts w:ascii="Times New Roman" w:hAnsi="Times New Roman" w:cs="Times New Roman"/>
                <w:noProof/>
                <w:webHidden/>
              </w:rPr>
              <w:fldChar w:fldCharType="begin"/>
            </w:r>
            <w:r w:rsidR="00743749" w:rsidRPr="00743749">
              <w:rPr>
                <w:rFonts w:ascii="Times New Roman" w:hAnsi="Times New Roman" w:cs="Times New Roman"/>
                <w:noProof/>
                <w:webHidden/>
              </w:rPr>
              <w:instrText xml:space="preserve"> PAGEREF _Toc88139792 \h </w:instrText>
            </w:r>
            <w:r w:rsidR="00743749" w:rsidRPr="00743749">
              <w:rPr>
                <w:rFonts w:ascii="Times New Roman" w:hAnsi="Times New Roman" w:cs="Times New Roman"/>
                <w:noProof/>
                <w:webHidden/>
              </w:rPr>
            </w:r>
            <w:r w:rsidR="00743749" w:rsidRPr="00743749">
              <w:rPr>
                <w:rFonts w:ascii="Times New Roman" w:hAnsi="Times New Roman" w:cs="Times New Roman"/>
                <w:noProof/>
                <w:webHidden/>
              </w:rPr>
              <w:fldChar w:fldCharType="separate"/>
            </w:r>
            <w:r w:rsidR="00743749" w:rsidRPr="00743749">
              <w:rPr>
                <w:rFonts w:ascii="Times New Roman" w:hAnsi="Times New Roman" w:cs="Times New Roman"/>
                <w:noProof/>
                <w:webHidden/>
              </w:rPr>
              <w:t>10</w:t>
            </w:r>
            <w:r w:rsidR="00743749" w:rsidRPr="00743749">
              <w:rPr>
                <w:rFonts w:ascii="Times New Roman" w:hAnsi="Times New Roman" w:cs="Times New Roman"/>
                <w:noProof/>
                <w:webHidden/>
              </w:rPr>
              <w:fldChar w:fldCharType="end"/>
            </w:r>
          </w:hyperlink>
        </w:p>
        <w:p w14:paraId="2F524CD2" w14:textId="77777777" w:rsidR="00743749" w:rsidRPr="00743749" w:rsidRDefault="008107B6">
          <w:pPr>
            <w:pStyle w:val="TOC1"/>
            <w:rPr>
              <w:rFonts w:ascii="Times New Roman" w:eastAsiaTheme="minorEastAsia" w:hAnsi="Times New Roman" w:cs="Times New Roman"/>
              <w:b w:val="0"/>
              <w:bCs w:val="0"/>
              <w:noProof/>
              <w:lang w:val="en-US"/>
            </w:rPr>
          </w:pPr>
          <w:hyperlink w:anchor="_Toc88139793" w:history="1">
            <w:r w:rsidR="00743749" w:rsidRPr="00743749">
              <w:rPr>
                <w:rStyle w:val="Hyperlink"/>
                <w:rFonts w:ascii="Times New Roman" w:hAnsi="Times New Roman" w:cs="Times New Roman"/>
                <w:noProof/>
              </w:rPr>
              <w:t>10. Процент на съфинансиране:</w:t>
            </w:r>
            <w:r w:rsidR="00743749" w:rsidRPr="00743749">
              <w:rPr>
                <w:rFonts w:ascii="Times New Roman" w:hAnsi="Times New Roman" w:cs="Times New Roman"/>
                <w:noProof/>
                <w:webHidden/>
              </w:rPr>
              <w:tab/>
            </w:r>
            <w:r w:rsidR="00743749" w:rsidRPr="00743749">
              <w:rPr>
                <w:rFonts w:ascii="Times New Roman" w:hAnsi="Times New Roman" w:cs="Times New Roman"/>
                <w:noProof/>
                <w:webHidden/>
              </w:rPr>
              <w:fldChar w:fldCharType="begin"/>
            </w:r>
            <w:r w:rsidR="00743749" w:rsidRPr="00743749">
              <w:rPr>
                <w:rFonts w:ascii="Times New Roman" w:hAnsi="Times New Roman" w:cs="Times New Roman"/>
                <w:noProof/>
                <w:webHidden/>
              </w:rPr>
              <w:instrText xml:space="preserve"> PAGEREF _Toc88139793 \h </w:instrText>
            </w:r>
            <w:r w:rsidR="00743749" w:rsidRPr="00743749">
              <w:rPr>
                <w:rFonts w:ascii="Times New Roman" w:hAnsi="Times New Roman" w:cs="Times New Roman"/>
                <w:noProof/>
                <w:webHidden/>
              </w:rPr>
            </w:r>
            <w:r w:rsidR="00743749" w:rsidRPr="00743749">
              <w:rPr>
                <w:rFonts w:ascii="Times New Roman" w:hAnsi="Times New Roman" w:cs="Times New Roman"/>
                <w:noProof/>
                <w:webHidden/>
              </w:rPr>
              <w:fldChar w:fldCharType="separate"/>
            </w:r>
            <w:r w:rsidR="00743749" w:rsidRPr="00743749">
              <w:rPr>
                <w:rFonts w:ascii="Times New Roman" w:hAnsi="Times New Roman" w:cs="Times New Roman"/>
                <w:noProof/>
                <w:webHidden/>
              </w:rPr>
              <w:t>10</w:t>
            </w:r>
            <w:r w:rsidR="00743749" w:rsidRPr="00743749">
              <w:rPr>
                <w:rFonts w:ascii="Times New Roman" w:hAnsi="Times New Roman" w:cs="Times New Roman"/>
                <w:noProof/>
                <w:webHidden/>
              </w:rPr>
              <w:fldChar w:fldCharType="end"/>
            </w:r>
          </w:hyperlink>
        </w:p>
        <w:p w14:paraId="0359D628" w14:textId="77777777" w:rsidR="00743749" w:rsidRPr="00743749" w:rsidRDefault="008107B6">
          <w:pPr>
            <w:pStyle w:val="TOC1"/>
            <w:rPr>
              <w:rFonts w:ascii="Times New Roman" w:eastAsiaTheme="minorEastAsia" w:hAnsi="Times New Roman" w:cs="Times New Roman"/>
              <w:b w:val="0"/>
              <w:bCs w:val="0"/>
              <w:noProof/>
              <w:lang w:val="en-US"/>
            </w:rPr>
          </w:pPr>
          <w:hyperlink w:anchor="_Toc88139794" w:history="1">
            <w:r w:rsidR="00743749" w:rsidRPr="00743749">
              <w:rPr>
                <w:rStyle w:val="Hyperlink"/>
                <w:rFonts w:ascii="Times New Roman" w:hAnsi="Times New Roman" w:cs="Times New Roman"/>
                <w:noProof/>
              </w:rPr>
              <w:t>11. Допустими кандидати:</w:t>
            </w:r>
            <w:r w:rsidR="00743749" w:rsidRPr="00743749">
              <w:rPr>
                <w:rFonts w:ascii="Times New Roman" w:hAnsi="Times New Roman" w:cs="Times New Roman"/>
                <w:noProof/>
                <w:webHidden/>
              </w:rPr>
              <w:tab/>
            </w:r>
            <w:r w:rsidR="00743749" w:rsidRPr="00743749">
              <w:rPr>
                <w:rFonts w:ascii="Times New Roman" w:hAnsi="Times New Roman" w:cs="Times New Roman"/>
                <w:noProof/>
                <w:webHidden/>
              </w:rPr>
              <w:fldChar w:fldCharType="begin"/>
            </w:r>
            <w:r w:rsidR="00743749" w:rsidRPr="00743749">
              <w:rPr>
                <w:rFonts w:ascii="Times New Roman" w:hAnsi="Times New Roman" w:cs="Times New Roman"/>
                <w:noProof/>
                <w:webHidden/>
              </w:rPr>
              <w:instrText xml:space="preserve"> PAGEREF _Toc88139794 \h </w:instrText>
            </w:r>
            <w:r w:rsidR="00743749" w:rsidRPr="00743749">
              <w:rPr>
                <w:rFonts w:ascii="Times New Roman" w:hAnsi="Times New Roman" w:cs="Times New Roman"/>
                <w:noProof/>
                <w:webHidden/>
              </w:rPr>
            </w:r>
            <w:r w:rsidR="00743749" w:rsidRPr="00743749">
              <w:rPr>
                <w:rFonts w:ascii="Times New Roman" w:hAnsi="Times New Roman" w:cs="Times New Roman"/>
                <w:noProof/>
                <w:webHidden/>
              </w:rPr>
              <w:fldChar w:fldCharType="separate"/>
            </w:r>
            <w:r w:rsidR="00743749" w:rsidRPr="00743749">
              <w:rPr>
                <w:rFonts w:ascii="Times New Roman" w:hAnsi="Times New Roman" w:cs="Times New Roman"/>
                <w:noProof/>
                <w:webHidden/>
              </w:rPr>
              <w:t>11</w:t>
            </w:r>
            <w:r w:rsidR="00743749" w:rsidRPr="00743749">
              <w:rPr>
                <w:rFonts w:ascii="Times New Roman" w:hAnsi="Times New Roman" w:cs="Times New Roman"/>
                <w:noProof/>
                <w:webHidden/>
              </w:rPr>
              <w:fldChar w:fldCharType="end"/>
            </w:r>
          </w:hyperlink>
        </w:p>
        <w:p w14:paraId="2879630C" w14:textId="77777777" w:rsidR="00743749" w:rsidRPr="00743749" w:rsidRDefault="008107B6">
          <w:pPr>
            <w:pStyle w:val="TOC2"/>
            <w:rPr>
              <w:rFonts w:ascii="Times New Roman" w:eastAsiaTheme="minorEastAsia" w:hAnsi="Times New Roman" w:cs="Times New Roman"/>
              <w:b w:val="0"/>
              <w:bCs w:val="0"/>
              <w:noProof/>
              <w:sz w:val="24"/>
              <w:szCs w:val="24"/>
              <w:lang w:val="en-US"/>
            </w:rPr>
          </w:pPr>
          <w:hyperlink w:anchor="_Toc88139795" w:history="1">
            <w:r w:rsidR="00743749" w:rsidRPr="00743749">
              <w:rPr>
                <w:rStyle w:val="Hyperlink"/>
                <w:rFonts w:ascii="Times New Roman" w:hAnsi="Times New Roman" w:cs="Times New Roman"/>
                <w:noProof/>
                <w:sz w:val="24"/>
                <w:szCs w:val="24"/>
              </w:rPr>
              <w:t>11.1. Критерии за допустимост на кандидатите:</w:t>
            </w:r>
            <w:r w:rsidR="00743749" w:rsidRPr="00743749">
              <w:rPr>
                <w:rFonts w:ascii="Times New Roman" w:hAnsi="Times New Roman" w:cs="Times New Roman"/>
                <w:noProof/>
                <w:webHidden/>
                <w:sz w:val="24"/>
                <w:szCs w:val="24"/>
              </w:rPr>
              <w:tab/>
            </w:r>
            <w:r w:rsidR="00743749" w:rsidRPr="00743749">
              <w:rPr>
                <w:rFonts w:ascii="Times New Roman" w:hAnsi="Times New Roman" w:cs="Times New Roman"/>
                <w:noProof/>
                <w:webHidden/>
                <w:sz w:val="24"/>
                <w:szCs w:val="24"/>
              </w:rPr>
              <w:fldChar w:fldCharType="begin"/>
            </w:r>
            <w:r w:rsidR="00743749" w:rsidRPr="00743749">
              <w:rPr>
                <w:rFonts w:ascii="Times New Roman" w:hAnsi="Times New Roman" w:cs="Times New Roman"/>
                <w:noProof/>
                <w:webHidden/>
                <w:sz w:val="24"/>
                <w:szCs w:val="24"/>
              </w:rPr>
              <w:instrText xml:space="preserve"> PAGEREF _Toc88139795 \h </w:instrText>
            </w:r>
            <w:r w:rsidR="00743749" w:rsidRPr="00743749">
              <w:rPr>
                <w:rFonts w:ascii="Times New Roman" w:hAnsi="Times New Roman" w:cs="Times New Roman"/>
                <w:noProof/>
                <w:webHidden/>
                <w:sz w:val="24"/>
                <w:szCs w:val="24"/>
              </w:rPr>
            </w:r>
            <w:r w:rsidR="00743749" w:rsidRPr="00743749">
              <w:rPr>
                <w:rFonts w:ascii="Times New Roman" w:hAnsi="Times New Roman" w:cs="Times New Roman"/>
                <w:noProof/>
                <w:webHidden/>
                <w:sz w:val="24"/>
                <w:szCs w:val="24"/>
              </w:rPr>
              <w:fldChar w:fldCharType="separate"/>
            </w:r>
            <w:r w:rsidR="00743749" w:rsidRPr="00743749">
              <w:rPr>
                <w:rFonts w:ascii="Times New Roman" w:hAnsi="Times New Roman" w:cs="Times New Roman"/>
                <w:noProof/>
                <w:webHidden/>
                <w:sz w:val="24"/>
                <w:szCs w:val="24"/>
              </w:rPr>
              <w:t>11</w:t>
            </w:r>
            <w:r w:rsidR="00743749" w:rsidRPr="00743749">
              <w:rPr>
                <w:rFonts w:ascii="Times New Roman" w:hAnsi="Times New Roman" w:cs="Times New Roman"/>
                <w:noProof/>
                <w:webHidden/>
                <w:sz w:val="24"/>
                <w:szCs w:val="24"/>
              </w:rPr>
              <w:fldChar w:fldCharType="end"/>
            </w:r>
          </w:hyperlink>
        </w:p>
        <w:p w14:paraId="53D984C5" w14:textId="77777777" w:rsidR="00743749" w:rsidRPr="00743749" w:rsidRDefault="008107B6">
          <w:pPr>
            <w:pStyle w:val="TOC1"/>
            <w:rPr>
              <w:rFonts w:ascii="Times New Roman" w:eastAsiaTheme="minorEastAsia" w:hAnsi="Times New Roman" w:cs="Times New Roman"/>
              <w:b w:val="0"/>
              <w:bCs w:val="0"/>
              <w:noProof/>
              <w:lang w:val="en-US"/>
            </w:rPr>
          </w:pPr>
          <w:hyperlink w:anchor="_Toc88139796" w:history="1">
            <w:r w:rsidR="00743749" w:rsidRPr="00743749">
              <w:rPr>
                <w:rStyle w:val="Hyperlink"/>
                <w:rFonts w:ascii="Times New Roman" w:hAnsi="Times New Roman" w:cs="Times New Roman"/>
                <w:noProof/>
              </w:rPr>
              <w:t>12. Допустими партньори</w:t>
            </w:r>
            <w:r w:rsidR="00743749" w:rsidRPr="00743749">
              <w:rPr>
                <w:rFonts w:ascii="Times New Roman" w:hAnsi="Times New Roman" w:cs="Times New Roman"/>
                <w:noProof/>
                <w:webHidden/>
              </w:rPr>
              <w:tab/>
            </w:r>
            <w:r w:rsidR="00743749" w:rsidRPr="00743749">
              <w:rPr>
                <w:rFonts w:ascii="Times New Roman" w:hAnsi="Times New Roman" w:cs="Times New Roman"/>
                <w:noProof/>
                <w:webHidden/>
              </w:rPr>
              <w:fldChar w:fldCharType="begin"/>
            </w:r>
            <w:r w:rsidR="00743749" w:rsidRPr="00743749">
              <w:rPr>
                <w:rFonts w:ascii="Times New Roman" w:hAnsi="Times New Roman" w:cs="Times New Roman"/>
                <w:noProof/>
                <w:webHidden/>
              </w:rPr>
              <w:instrText xml:space="preserve"> PAGEREF _Toc88139796 \h </w:instrText>
            </w:r>
            <w:r w:rsidR="00743749" w:rsidRPr="00743749">
              <w:rPr>
                <w:rFonts w:ascii="Times New Roman" w:hAnsi="Times New Roman" w:cs="Times New Roman"/>
                <w:noProof/>
                <w:webHidden/>
              </w:rPr>
            </w:r>
            <w:r w:rsidR="00743749" w:rsidRPr="00743749">
              <w:rPr>
                <w:rFonts w:ascii="Times New Roman" w:hAnsi="Times New Roman" w:cs="Times New Roman"/>
                <w:noProof/>
                <w:webHidden/>
              </w:rPr>
              <w:fldChar w:fldCharType="separate"/>
            </w:r>
            <w:r w:rsidR="00743749" w:rsidRPr="00743749">
              <w:rPr>
                <w:rFonts w:ascii="Times New Roman" w:hAnsi="Times New Roman" w:cs="Times New Roman"/>
                <w:noProof/>
                <w:webHidden/>
              </w:rPr>
              <w:t>12</w:t>
            </w:r>
            <w:r w:rsidR="00743749" w:rsidRPr="00743749">
              <w:rPr>
                <w:rFonts w:ascii="Times New Roman" w:hAnsi="Times New Roman" w:cs="Times New Roman"/>
                <w:noProof/>
                <w:webHidden/>
              </w:rPr>
              <w:fldChar w:fldCharType="end"/>
            </w:r>
          </w:hyperlink>
        </w:p>
        <w:p w14:paraId="5AC7695C" w14:textId="77777777" w:rsidR="00743749" w:rsidRPr="00743749" w:rsidRDefault="008107B6">
          <w:pPr>
            <w:pStyle w:val="TOC1"/>
            <w:rPr>
              <w:rFonts w:ascii="Times New Roman" w:eastAsiaTheme="minorEastAsia" w:hAnsi="Times New Roman" w:cs="Times New Roman"/>
              <w:b w:val="0"/>
              <w:bCs w:val="0"/>
              <w:noProof/>
              <w:lang w:val="en-US"/>
            </w:rPr>
          </w:pPr>
          <w:hyperlink w:anchor="_Toc88139797" w:history="1">
            <w:r w:rsidR="00743749" w:rsidRPr="00743749">
              <w:rPr>
                <w:rStyle w:val="Hyperlink"/>
                <w:rFonts w:ascii="Times New Roman" w:hAnsi="Times New Roman" w:cs="Times New Roman"/>
                <w:noProof/>
              </w:rPr>
              <w:t>13. Дейности, допустими за финансиране</w:t>
            </w:r>
            <w:r w:rsidR="00743749" w:rsidRPr="00743749">
              <w:rPr>
                <w:rFonts w:ascii="Times New Roman" w:hAnsi="Times New Roman" w:cs="Times New Roman"/>
                <w:noProof/>
                <w:webHidden/>
              </w:rPr>
              <w:tab/>
            </w:r>
            <w:r w:rsidR="00743749" w:rsidRPr="00743749">
              <w:rPr>
                <w:rFonts w:ascii="Times New Roman" w:hAnsi="Times New Roman" w:cs="Times New Roman"/>
                <w:noProof/>
                <w:webHidden/>
              </w:rPr>
              <w:fldChar w:fldCharType="begin"/>
            </w:r>
            <w:r w:rsidR="00743749" w:rsidRPr="00743749">
              <w:rPr>
                <w:rFonts w:ascii="Times New Roman" w:hAnsi="Times New Roman" w:cs="Times New Roman"/>
                <w:noProof/>
                <w:webHidden/>
              </w:rPr>
              <w:instrText xml:space="preserve"> PAGEREF _Toc88139797 \h </w:instrText>
            </w:r>
            <w:r w:rsidR="00743749" w:rsidRPr="00743749">
              <w:rPr>
                <w:rFonts w:ascii="Times New Roman" w:hAnsi="Times New Roman" w:cs="Times New Roman"/>
                <w:noProof/>
                <w:webHidden/>
              </w:rPr>
            </w:r>
            <w:r w:rsidR="00743749" w:rsidRPr="00743749">
              <w:rPr>
                <w:rFonts w:ascii="Times New Roman" w:hAnsi="Times New Roman" w:cs="Times New Roman"/>
                <w:noProof/>
                <w:webHidden/>
              </w:rPr>
              <w:fldChar w:fldCharType="separate"/>
            </w:r>
            <w:r w:rsidR="00743749" w:rsidRPr="00743749">
              <w:rPr>
                <w:rFonts w:ascii="Times New Roman" w:hAnsi="Times New Roman" w:cs="Times New Roman"/>
                <w:noProof/>
                <w:webHidden/>
              </w:rPr>
              <w:t>12</w:t>
            </w:r>
            <w:r w:rsidR="00743749" w:rsidRPr="00743749">
              <w:rPr>
                <w:rFonts w:ascii="Times New Roman" w:hAnsi="Times New Roman" w:cs="Times New Roman"/>
                <w:noProof/>
                <w:webHidden/>
              </w:rPr>
              <w:fldChar w:fldCharType="end"/>
            </w:r>
          </w:hyperlink>
        </w:p>
        <w:p w14:paraId="2F21C890" w14:textId="77777777" w:rsidR="00743749" w:rsidRPr="00743749" w:rsidRDefault="008107B6">
          <w:pPr>
            <w:pStyle w:val="TOC2"/>
            <w:rPr>
              <w:rFonts w:ascii="Times New Roman" w:eastAsiaTheme="minorEastAsia" w:hAnsi="Times New Roman" w:cs="Times New Roman"/>
              <w:b w:val="0"/>
              <w:bCs w:val="0"/>
              <w:noProof/>
              <w:sz w:val="24"/>
              <w:szCs w:val="24"/>
              <w:lang w:val="en-US"/>
            </w:rPr>
          </w:pPr>
          <w:hyperlink w:anchor="_Toc88139798" w:history="1">
            <w:r w:rsidR="00743749" w:rsidRPr="00743749">
              <w:rPr>
                <w:rStyle w:val="Hyperlink"/>
                <w:rFonts w:ascii="Times New Roman" w:hAnsi="Times New Roman" w:cs="Times New Roman"/>
                <w:noProof/>
                <w:sz w:val="24"/>
                <w:szCs w:val="24"/>
              </w:rPr>
              <w:t>13.1. Допустими дейности</w:t>
            </w:r>
            <w:r w:rsidR="00743749" w:rsidRPr="00743749">
              <w:rPr>
                <w:rFonts w:ascii="Times New Roman" w:hAnsi="Times New Roman" w:cs="Times New Roman"/>
                <w:noProof/>
                <w:webHidden/>
                <w:sz w:val="24"/>
                <w:szCs w:val="24"/>
              </w:rPr>
              <w:tab/>
            </w:r>
            <w:r w:rsidR="00743749" w:rsidRPr="00743749">
              <w:rPr>
                <w:rFonts w:ascii="Times New Roman" w:hAnsi="Times New Roman" w:cs="Times New Roman"/>
                <w:noProof/>
                <w:webHidden/>
                <w:sz w:val="24"/>
                <w:szCs w:val="24"/>
              </w:rPr>
              <w:fldChar w:fldCharType="begin"/>
            </w:r>
            <w:r w:rsidR="00743749" w:rsidRPr="00743749">
              <w:rPr>
                <w:rFonts w:ascii="Times New Roman" w:hAnsi="Times New Roman" w:cs="Times New Roman"/>
                <w:noProof/>
                <w:webHidden/>
                <w:sz w:val="24"/>
                <w:szCs w:val="24"/>
              </w:rPr>
              <w:instrText xml:space="preserve"> PAGEREF _Toc88139798 \h </w:instrText>
            </w:r>
            <w:r w:rsidR="00743749" w:rsidRPr="00743749">
              <w:rPr>
                <w:rFonts w:ascii="Times New Roman" w:hAnsi="Times New Roman" w:cs="Times New Roman"/>
                <w:noProof/>
                <w:webHidden/>
                <w:sz w:val="24"/>
                <w:szCs w:val="24"/>
              </w:rPr>
            </w:r>
            <w:r w:rsidR="00743749" w:rsidRPr="00743749">
              <w:rPr>
                <w:rFonts w:ascii="Times New Roman" w:hAnsi="Times New Roman" w:cs="Times New Roman"/>
                <w:noProof/>
                <w:webHidden/>
                <w:sz w:val="24"/>
                <w:szCs w:val="24"/>
              </w:rPr>
              <w:fldChar w:fldCharType="separate"/>
            </w:r>
            <w:r w:rsidR="00743749" w:rsidRPr="00743749">
              <w:rPr>
                <w:rFonts w:ascii="Times New Roman" w:hAnsi="Times New Roman" w:cs="Times New Roman"/>
                <w:noProof/>
                <w:webHidden/>
                <w:sz w:val="24"/>
                <w:szCs w:val="24"/>
              </w:rPr>
              <w:t>12</w:t>
            </w:r>
            <w:r w:rsidR="00743749" w:rsidRPr="00743749">
              <w:rPr>
                <w:rFonts w:ascii="Times New Roman" w:hAnsi="Times New Roman" w:cs="Times New Roman"/>
                <w:noProof/>
                <w:webHidden/>
                <w:sz w:val="24"/>
                <w:szCs w:val="24"/>
              </w:rPr>
              <w:fldChar w:fldCharType="end"/>
            </w:r>
          </w:hyperlink>
        </w:p>
        <w:p w14:paraId="3E18037F" w14:textId="77777777" w:rsidR="00743749" w:rsidRPr="00743749" w:rsidRDefault="008107B6">
          <w:pPr>
            <w:pStyle w:val="TOC2"/>
            <w:rPr>
              <w:rFonts w:ascii="Times New Roman" w:eastAsiaTheme="minorEastAsia" w:hAnsi="Times New Roman" w:cs="Times New Roman"/>
              <w:b w:val="0"/>
              <w:bCs w:val="0"/>
              <w:noProof/>
              <w:sz w:val="24"/>
              <w:szCs w:val="24"/>
              <w:lang w:val="en-US"/>
            </w:rPr>
          </w:pPr>
          <w:hyperlink w:anchor="_Toc88139799" w:history="1">
            <w:r w:rsidR="00743749" w:rsidRPr="00743749">
              <w:rPr>
                <w:rStyle w:val="Hyperlink"/>
                <w:rFonts w:ascii="Times New Roman" w:hAnsi="Times New Roman" w:cs="Times New Roman"/>
                <w:noProof/>
                <w:sz w:val="24"/>
                <w:szCs w:val="24"/>
              </w:rPr>
              <w:t>13.2. Условия за допустимост на дейностите:</w:t>
            </w:r>
            <w:r w:rsidR="00743749" w:rsidRPr="00743749">
              <w:rPr>
                <w:rFonts w:ascii="Times New Roman" w:hAnsi="Times New Roman" w:cs="Times New Roman"/>
                <w:noProof/>
                <w:webHidden/>
                <w:sz w:val="24"/>
                <w:szCs w:val="24"/>
              </w:rPr>
              <w:tab/>
            </w:r>
            <w:r w:rsidR="00743749" w:rsidRPr="00743749">
              <w:rPr>
                <w:rFonts w:ascii="Times New Roman" w:hAnsi="Times New Roman" w:cs="Times New Roman"/>
                <w:noProof/>
                <w:webHidden/>
                <w:sz w:val="24"/>
                <w:szCs w:val="24"/>
              </w:rPr>
              <w:fldChar w:fldCharType="begin"/>
            </w:r>
            <w:r w:rsidR="00743749" w:rsidRPr="00743749">
              <w:rPr>
                <w:rFonts w:ascii="Times New Roman" w:hAnsi="Times New Roman" w:cs="Times New Roman"/>
                <w:noProof/>
                <w:webHidden/>
                <w:sz w:val="24"/>
                <w:szCs w:val="24"/>
              </w:rPr>
              <w:instrText xml:space="preserve"> PAGEREF _Toc88139799 \h </w:instrText>
            </w:r>
            <w:r w:rsidR="00743749" w:rsidRPr="00743749">
              <w:rPr>
                <w:rFonts w:ascii="Times New Roman" w:hAnsi="Times New Roman" w:cs="Times New Roman"/>
                <w:noProof/>
                <w:webHidden/>
                <w:sz w:val="24"/>
                <w:szCs w:val="24"/>
              </w:rPr>
            </w:r>
            <w:r w:rsidR="00743749" w:rsidRPr="00743749">
              <w:rPr>
                <w:rFonts w:ascii="Times New Roman" w:hAnsi="Times New Roman" w:cs="Times New Roman"/>
                <w:noProof/>
                <w:webHidden/>
                <w:sz w:val="24"/>
                <w:szCs w:val="24"/>
              </w:rPr>
              <w:fldChar w:fldCharType="separate"/>
            </w:r>
            <w:r w:rsidR="00743749" w:rsidRPr="00743749">
              <w:rPr>
                <w:rFonts w:ascii="Times New Roman" w:hAnsi="Times New Roman" w:cs="Times New Roman"/>
                <w:noProof/>
                <w:webHidden/>
                <w:sz w:val="24"/>
                <w:szCs w:val="24"/>
              </w:rPr>
              <w:t>12</w:t>
            </w:r>
            <w:r w:rsidR="00743749" w:rsidRPr="00743749">
              <w:rPr>
                <w:rFonts w:ascii="Times New Roman" w:hAnsi="Times New Roman" w:cs="Times New Roman"/>
                <w:noProof/>
                <w:webHidden/>
                <w:sz w:val="24"/>
                <w:szCs w:val="24"/>
              </w:rPr>
              <w:fldChar w:fldCharType="end"/>
            </w:r>
          </w:hyperlink>
        </w:p>
        <w:p w14:paraId="3A4AE80B" w14:textId="77777777" w:rsidR="00743749" w:rsidRPr="00743749" w:rsidRDefault="008107B6">
          <w:pPr>
            <w:pStyle w:val="TOC2"/>
            <w:rPr>
              <w:rFonts w:ascii="Times New Roman" w:eastAsiaTheme="minorEastAsia" w:hAnsi="Times New Roman" w:cs="Times New Roman"/>
              <w:b w:val="0"/>
              <w:bCs w:val="0"/>
              <w:noProof/>
              <w:sz w:val="24"/>
              <w:szCs w:val="24"/>
              <w:lang w:val="en-US"/>
            </w:rPr>
          </w:pPr>
          <w:hyperlink w:anchor="_Toc88139800" w:history="1">
            <w:r w:rsidR="00743749" w:rsidRPr="00743749">
              <w:rPr>
                <w:rStyle w:val="Hyperlink"/>
                <w:rFonts w:ascii="Times New Roman" w:hAnsi="Times New Roman" w:cs="Times New Roman"/>
                <w:noProof/>
                <w:sz w:val="24"/>
                <w:szCs w:val="24"/>
              </w:rPr>
              <w:t>13.3. Недопустими дейности</w:t>
            </w:r>
            <w:r w:rsidR="00743749" w:rsidRPr="00743749">
              <w:rPr>
                <w:rFonts w:ascii="Times New Roman" w:hAnsi="Times New Roman" w:cs="Times New Roman"/>
                <w:noProof/>
                <w:webHidden/>
                <w:sz w:val="24"/>
                <w:szCs w:val="24"/>
              </w:rPr>
              <w:tab/>
            </w:r>
            <w:r w:rsidR="00743749" w:rsidRPr="00743749">
              <w:rPr>
                <w:rFonts w:ascii="Times New Roman" w:hAnsi="Times New Roman" w:cs="Times New Roman"/>
                <w:noProof/>
                <w:webHidden/>
                <w:sz w:val="24"/>
                <w:szCs w:val="24"/>
              </w:rPr>
              <w:fldChar w:fldCharType="begin"/>
            </w:r>
            <w:r w:rsidR="00743749" w:rsidRPr="00743749">
              <w:rPr>
                <w:rFonts w:ascii="Times New Roman" w:hAnsi="Times New Roman" w:cs="Times New Roman"/>
                <w:noProof/>
                <w:webHidden/>
                <w:sz w:val="24"/>
                <w:szCs w:val="24"/>
              </w:rPr>
              <w:instrText xml:space="preserve"> PAGEREF _Toc88139800 \h </w:instrText>
            </w:r>
            <w:r w:rsidR="00743749" w:rsidRPr="00743749">
              <w:rPr>
                <w:rFonts w:ascii="Times New Roman" w:hAnsi="Times New Roman" w:cs="Times New Roman"/>
                <w:noProof/>
                <w:webHidden/>
                <w:sz w:val="24"/>
                <w:szCs w:val="24"/>
              </w:rPr>
            </w:r>
            <w:r w:rsidR="00743749" w:rsidRPr="00743749">
              <w:rPr>
                <w:rFonts w:ascii="Times New Roman" w:hAnsi="Times New Roman" w:cs="Times New Roman"/>
                <w:noProof/>
                <w:webHidden/>
                <w:sz w:val="24"/>
                <w:szCs w:val="24"/>
              </w:rPr>
              <w:fldChar w:fldCharType="separate"/>
            </w:r>
            <w:r w:rsidR="00743749" w:rsidRPr="00743749">
              <w:rPr>
                <w:rFonts w:ascii="Times New Roman" w:hAnsi="Times New Roman" w:cs="Times New Roman"/>
                <w:noProof/>
                <w:webHidden/>
                <w:sz w:val="24"/>
                <w:szCs w:val="24"/>
              </w:rPr>
              <w:t>15</w:t>
            </w:r>
            <w:r w:rsidR="00743749" w:rsidRPr="00743749">
              <w:rPr>
                <w:rFonts w:ascii="Times New Roman" w:hAnsi="Times New Roman" w:cs="Times New Roman"/>
                <w:noProof/>
                <w:webHidden/>
                <w:sz w:val="24"/>
                <w:szCs w:val="24"/>
              </w:rPr>
              <w:fldChar w:fldCharType="end"/>
            </w:r>
          </w:hyperlink>
        </w:p>
        <w:p w14:paraId="66B4BDB8" w14:textId="77777777" w:rsidR="00743749" w:rsidRPr="00743749" w:rsidRDefault="008107B6">
          <w:pPr>
            <w:pStyle w:val="TOC1"/>
            <w:rPr>
              <w:rFonts w:ascii="Times New Roman" w:eastAsiaTheme="minorEastAsia" w:hAnsi="Times New Roman" w:cs="Times New Roman"/>
              <w:b w:val="0"/>
              <w:bCs w:val="0"/>
              <w:noProof/>
              <w:lang w:val="en-US"/>
            </w:rPr>
          </w:pPr>
          <w:hyperlink w:anchor="_Toc88139801" w:history="1">
            <w:r w:rsidR="00743749" w:rsidRPr="00743749">
              <w:rPr>
                <w:rStyle w:val="Hyperlink"/>
                <w:rFonts w:ascii="Times New Roman" w:hAnsi="Times New Roman" w:cs="Times New Roman"/>
                <w:noProof/>
              </w:rPr>
              <w:t>14. Категории разходи, допустими за финансиране</w:t>
            </w:r>
            <w:r w:rsidR="00743749" w:rsidRPr="00743749">
              <w:rPr>
                <w:rFonts w:ascii="Times New Roman" w:hAnsi="Times New Roman" w:cs="Times New Roman"/>
                <w:noProof/>
                <w:webHidden/>
              </w:rPr>
              <w:tab/>
            </w:r>
            <w:r w:rsidR="00743749" w:rsidRPr="00743749">
              <w:rPr>
                <w:rFonts w:ascii="Times New Roman" w:hAnsi="Times New Roman" w:cs="Times New Roman"/>
                <w:noProof/>
                <w:webHidden/>
              </w:rPr>
              <w:fldChar w:fldCharType="begin"/>
            </w:r>
            <w:r w:rsidR="00743749" w:rsidRPr="00743749">
              <w:rPr>
                <w:rFonts w:ascii="Times New Roman" w:hAnsi="Times New Roman" w:cs="Times New Roman"/>
                <w:noProof/>
                <w:webHidden/>
              </w:rPr>
              <w:instrText xml:space="preserve"> PAGEREF _Toc88139801 \h </w:instrText>
            </w:r>
            <w:r w:rsidR="00743749" w:rsidRPr="00743749">
              <w:rPr>
                <w:rFonts w:ascii="Times New Roman" w:hAnsi="Times New Roman" w:cs="Times New Roman"/>
                <w:noProof/>
                <w:webHidden/>
              </w:rPr>
            </w:r>
            <w:r w:rsidR="00743749" w:rsidRPr="00743749">
              <w:rPr>
                <w:rFonts w:ascii="Times New Roman" w:hAnsi="Times New Roman" w:cs="Times New Roman"/>
                <w:noProof/>
                <w:webHidden/>
              </w:rPr>
              <w:fldChar w:fldCharType="separate"/>
            </w:r>
            <w:r w:rsidR="00743749" w:rsidRPr="00743749">
              <w:rPr>
                <w:rFonts w:ascii="Times New Roman" w:hAnsi="Times New Roman" w:cs="Times New Roman"/>
                <w:noProof/>
                <w:webHidden/>
              </w:rPr>
              <w:t>15</w:t>
            </w:r>
            <w:r w:rsidR="00743749" w:rsidRPr="00743749">
              <w:rPr>
                <w:rFonts w:ascii="Times New Roman" w:hAnsi="Times New Roman" w:cs="Times New Roman"/>
                <w:noProof/>
                <w:webHidden/>
              </w:rPr>
              <w:fldChar w:fldCharType="end"/>
            </w:r>
          </w:hyperlink>
        </w:p>
        <w:p w14:paraId="3EDF1FE0" w14:textId="77777777" w:rsidR="00743749" w:rsidRPr="00743749" w:rsidRDefault="008107B6">
          <w:pPr>
            <w:pStyle w:val="TOC2"/>
            <w:rPr>
              <w:rFonts w:ascii="Times New Roman" w:eastAsiaTheme="minorEastAsia" w:hAnsi="Times New Roman" w:cs="Times New Roman"/>
              <w:b w:val="0"/>
              <w:bCs w:val="0"/>
              <w:noProof/>
              <w:sz w:val="24"/>
              <w:szCs w:val="24"/>
              <w:lang w:val="en-US"/>
            </w:rPr>
          </w:pPr>
          <w:hyperlink w:anchor="_Toc88139802" w:history="1">
            <w:r w:rsidR="00743749" w:rsidRPr="00743749">
              <w:rPr>
                <w:rStyle w:val="Hyperlink"/>
                <w:rFonts w:ascii="Times New Roman" w:hAnsi="Times New Roman" w:cs="Times New Roman"/>
                <w:noProof/>
                <w:sz w:val="24"/>
                <w:szCs w:val="24"/>
              </w:rPr>
              <w:t>14.1. Допустими разходи</w:t>
            </w:r>
            <w:r w:rsidR="00743749" w:rsidRPr="00743749">
              <w:rPr>
                <w:rFonts w:ascii="Times New Roman" w:hAnsi="Times New Roman" w:cs="Times New Roman"/>
                <w:noProof/>
                <w:webHidden/>
                <w:sz w:val="24"/>
                <w:szCs w:val="24"/>
              </w:rPr>
              <w:tab/>
            </w:r>
            <w:r w:rsidR="00743749" w:rsidRPr="00743749">
              <w:rPr>
                <w:rFonts w:ascii="Times New Roman" w:hAnsi="Times New Roman" w:cs="Times New Roman"/>
                <w:noProof/>
                <w:webHidden/>
                <w:sz w:val="24"/>
                <w:szCs w:val="24"/>
              </w:rPr>
              <w:fldChar w:fldCharType="begin"/>
            </w:r>
            <w:r w:rsidR="00743749" w:rsidRPr="00743749">
              <w:rPr>
                <w:rFonts w:ascii="Times New Roman" w:hAnsi="Times New Roman" w:cs="Times New Roman"/>
                <w:noProof/>
                <w:webHidden/>
                <w:sz w:val="24"/>
                <w:szCs w:val="24"/>
              </w:rPr>
              <w:instrText xml:space="preserve"> PAGEREF _Toc88139802 \h </w:instrText>
            </w:r>
            <w:r w:rsidR="00743749" w:rsidRPr="00743749">
              <w:rPr>
                <w:rFonts w:ascii="Times New Roman" w:hAnsi="Times New Roman" w:cs="Times New Roman"/>
                <w:noProof/>
                <w:webHidden/>
                <w:sz w:val="24"/>
                <w:szCs w:val="24"/>
              </w:rPr>
            </w:r>
            <w:r w:rsidR="00743749" w:rsidRPr="00743749">
              <w:rPr>
                <w:rFonts w:ascii="Times New Roman" w:hAnsi="Times New Roman" w:cs="Times New Roman"/>
                <w:noProof/>
                <w:webHidden/>
                <w:sz w:val="24"/>
                <w:szCs w:val="24"/>
              </w:rPr>
              <w:fldChar w:fldCharType="separate"/>
            </w:r>
            <w:r w:rsidR="00743749" w:rsidRPr="00743749">
              <w:rPr>
                <w:rFonts w:ascii="Times New Roman" w:hAnsi="Times New Roman" w:cs="Times New Roman"/>
                <w:noProof/>
                <w:webHidden/>
                <w:sz w:val="24"/>
                <w:szCs w:val="24"/>
              </w:rPr>
              <w:t>15</w:t>
            </w:r>
            <w:r w:rsidR="00743749" w:rsidRPr="00743749">
              <w:rPr>
                <w:rFonts w:ascii="Times New Roman" w:hAnsi="Times New Roman" w:cs="Times New Roman"/>
                <w:noProof/>
                <w:webHidden/>
                <w:sz w:val="24"/>
                <w:szCs w:val="24"/>
              </w:rPr>
              <w:fldChar w:fldCharType="end"/>
            </w:r>
          </w:hyperlink>
        </w:p>
        <w:p w14:paraId="10D69AA9" w14:textId="77777777" w:rsidR="00743749" w:rsidRPr="00743749" w:rsidRDefault="008107B6">
          <w:pPr>
            <w:pStyle w:val="TOC2"/>
            <w:rPr>
              <w:rFonts w:ascii="Times New Roman" w:eastAsiaTheme="minorEastAsia" w:hAnsi="Times New Roman" w:cs="Times New Roman"/>
              <w:b w:val="0"/>
              <w:bCs w:val="0"/>
              <w:noProof/>
              <w:sz w:val="24"/>
              <w:szCs w:val="24"/>
              <w:lang w:val="en-US"/>
            </w:rPr>
          </w:pPr>
          <w:hyperlink w:anchor="_Toc88139803" w:history="1">
            <w:r w:rsidR="00743749" w:rsidRPr="00743749">
              <w:rPr>
                <w:rStyle w:val="Hyperlink"/>
                <w:rFonts w:ascii="Times New Roman" w:hAnsi="Times New Roman" w:cs="Times New Roman"/>
                <w:noProof/>
                <w:sz w:val="24"/>
                <w:szCs w:val="24"/>
              </w:rPr>
              <w:t>14.2. Условия за допустимост на разходите</w:t>
            </w:r>
            <w:r w:rsidR="00743749" w:rsidRPr="00743749">
              <w:rPr>
                <w:rFonts w:ascii="Times New Roman" w:hAnsi="Times New Roman" w:cs="Times New Roman"/>
                <w:noProof/>
                <w:webHidden/>
                <w:sz w:val="24"/>
                <w:szCs w:val="24"/>
              </w:rPr>
              <w:tab/>
            </w:r>
            <w:r w:rsidR="00743749" w:rsidRPr="00743749">
              <w:rPr>
                <w:rFonts w:ascii="Times New Roman" w:hAnsi="Times New Roman" w:cs="Times New Roman"/>
                <w:noProof/>
                <w:webHidden/>
                <w:sz w:val="24"/>
                <w:szCs w:val="24"/>
              </w:rPr>
              <w:fldChar w:fldCharType="begin"/>
            </w:r>
            <w:r w:rsidR="00743749" w:rsidRPr="00743749">
              <w:rPr>
                <w:rFonts w:ascii="Times New Roman" w:hAnsi="Times New Roman" w:cs="Times New Roman"/>
                <w:noProof/>
                <w:webHidden/>
                <w:sz w:val="24"/>
                <w:szCs w:val="24"/>
              </w:rPr>
              <w:instrText xml:space="preserve"> PAGEREF _Toc88139803 \h </w:instrText>
            </w:r>
            <w:r w:rsidR="00743749" w:rsidRPr="00743749">
              <w:rPr>
                <w:rFonts w:ascii="Times New Roman" w:hAnsi="Times New Roman" w:cs="Times New Roman"/>
                <w:noProof/>
                <w:webHidden/>
                <w:sz w:val="24"/>
                <w:szCs w:val="24"/>
              </w:rPr>
            </w:r>
            <w:r w:rsidR="00743749" w:rsidRPr="00743749">
              <w:rPr>
                <w:rFonts w:ascii="Times New Roman" w:hAnsi="Times New Roman" w:cs="Times New Roman"/>
                <w:noProof/>
                <w:webHidden/>
                <w:sz w:val="24"/>
                <w:szCs w:val="24"/>
              </w:rPr>
              <w:fldChar w:fldCharType="separate"/>
            </w:r>
            <w:r w:rsidR="00743749" w:rsidRPr="00743749">
              <w:rPr>
                <w:rFonts w:ascii="Times New Roman" w:hAnsi="Times New Roman" w:cs="Times New Roman"/>
                <w:noProof/>
                <w:webHidden/>
                <w:sz w:val="24"/>
                <w:szCs w:val="24"/>
              </w:rPr>
              <w:t>16</w:t>
            </w:r>
            <w:r w:rsidR="00743749" w:rsidRPr="00743749">
              <w:rPr>
                <w:rFonts w:ascii="Times New Roman" w:hAnsi="Times New Roman" w:cs="Times New Roman"/>
                <w:noProof/>
                <w:webHidden/>
                <w:sz w:val="24"/>
                <w:szCs w:val="24"/>
              </w:rPr>
              <w:fldChar w:fldCharType="end"/>
            </w:r>
          </w:hyperlink>
        </w:p>
        <w:p w14:paraId="13F80769" w14:textId="77777777" w:rsidR="00743749" w:rsidRPr="00743749" w:rsidRDefault="008107B6">
          <w:pPr>
            <w:pStyle w:val="TOC2"/>
            <w:rPr>
              <w:rFonts w:ascii="Times New Roman" w:eastAsiaTheme="minorEastAsia" w:hAnsi="Times New Roman" w:cs="Times New Roman"/>
              <w:b w:val="0"/>
              <w:bCs w:val="0"/>
              <w:noProof/>
              <w:sz w:val="24"/>
              <w:szCs w:val="24"/>
              <w:lang w:val="en-US"/>
            </w:rPr>
          </w:pPr>
          <w:hyperlink w:anchor="_Toc88139804" w:history="1">
            <w:r w:rsidR="00743749" w:rsidRPr="00743749">
              <w:rPr>
                <w:rStyle w:val="Hyperlink"/>
                <w:rFonts w:ascii="Times New Roman" w:hAnsi="Times New Roman" w:cs="Times New Roman"/>
                <w:noProof/>
                <w:sz w:val="24"/>
                <w:szCs w:val="24"/>
              </w:rPr>
              <w:t>14.</w:t>
            </w:r>
            <w:r w:rsidR="00743749" w:rsidRPr="00743749">
              <w:rPr>
                <w:rStyle w:val="Hyperlink"/>
                <w:rFonts w:ascii="Times New Roman" w:hAnsi="Times New Roman" w:cs="Times New Roman"/>
                <w:noProof/>
                <w:sz w:val="24"/>
                <w:szCs w:val="24"/>
                <w:lang w:val="en-US"/>
              </w:rPr>
              <w:t>3</w:t>
            </w:r>
            <w:r w:rsidR="00743749" w:rsidRPr="00743749">
              <w:rPr>
                <w:rStyle w:val="Hyperlink"/>
                <w:rFonts w:ascii="Times New Roman" w:hAnsi="Times New Roman" w:cs="Times New Roman"/>
                <w:noProof/>
                <w:sz w:val="24"/>
                <w:szCs w:val="24"/>
              </w:rPr>
              <w:t>. Недопустими разходи</w:t>
            </w:r>
            <w:r w:rsidR="00743749" w:rsidRPr="00743749">
              <w:rPr>
                <w:rFonts w:ascii="Times New Roman" w:hAnsi="Times New Roman" w:cs="Times New Roman"/>
                <w:noProof/>
                <w:webHidden/>
                <w:sz w:val="24"/>
                <w:szCs w:val="24"/>
              </w:rPr>
              <w:tab/>
            </w:r>
            <w:r w:rsidR="00743749" w:rsidRPr="00743749">
              <w:rPr>
                <w:rFonts w:ascii="Times New Roman" w:hAnsi="Times New Roman" w:cs="Times New Roman"/>
                <w:noProof/>
                <w:webHidden/>
                <w:sz w:val="24"/>
                <w:szCs w:val="24"/>
              </w:rPr>
              <w:fldChar w:fldCharType="begin"/>
            </w:r>
            <w:r w:rsidR="00743749" w:rsidRPr="00743749">
              <w:rPr>
                <w:rFonts w:ascii="Times New Roman" w:hAnsi="Times New Roman" w:cs="Times New Roman"/>
                <w:noProof/>
                <w:webHidden/>
                <w:sz w:val="24"/>
                <w:szCs w:val="24"/>
              </w:rPr>
              <w:instrText xml:space="preserve"> PAGEREF _Toc88139804 \h </w:instrText>
            </w:r>
            <w:r w:rsidR="00743749" w:rsidRPr="00743749">
              <w:rPr>
                <w:rFonts w:ascii="Times New Roman" w:hAnsi="Times New Roman" w:cs="Times New Roman"/>
                <w:noProof/>
                <w:webHidden/>
                <w:sz w:val="24"/>
                <w:szCs w:val="24"/>
              </w:rPr>
            </w:r>
            <w:r w:rsidR="00743749" w:rsidRPr="00743749">
              <w:rPr>
                <w:rFonts w:ascii="Times New Roman" w:hAnsi="Times New Roman" w:cs="Times New Roman"/>
                <w:noProof/>
                <w:webHidden/>
                <w:sz w:val="24"/>
                <w:szCs w:val="24"/>
              </w:rPr>
              <w:fldChar w:fldCharType="separate"/>
            </w:r>
            <w:r w:rsidR="00743749" w:rsidRPr="00743749">
              <w:rPr>
                <w:rFonts w:ascii="Times New Roman" w:hAnsi="Times New Roman" w:cs="Times New Roman"/>
                <w:noProof/>
                <w:webHidden/>
                <w:sz w:val="24"/>
                <w:szCs w:val="24"/>
              </w:rPr>
              <w:t>18</w:t>
            </w:r>
            <w:r w:rsidR="00743749" w:rsidRPr="00743749">
              <w:rPr>
                <w:rFonts w:ascii="Times New Roman" w:hAnsi="Times New Roman" w:cs="Times New Roman"/>
                <w:noProof/>
                <w:webHidden/>
                <w:sz w:val="24"/>
                <w:szCs w:val="24"/>
              </w:rPr>
              <w:fldChar w:fldCharType="end"/>
            </w:r>
          </w:hyperlink>
        </w:p>
        <w:p w14:paraId="2D40FB99" w14:textId="77777777" w:rsidR="00743749" w:rsidRPr="00743749" w:rsidRDefault="008107B6">
          <w:pPr>
            <w:pStyle w:val="TOC1"/>
            <w:rPr>
              <w:rFonts w:ascii="Times New Roman" w:eastAsiaTheme="minorEastAsia" w:hAnsi="Times New Roman" w:cs="Times New Roman"/>
              <w:b w:val="0"/>
              <w:bCs w:val="0"/>
              <w:noProof/>
              <w:lang w:val="en-US"/>
            </w:rPr>
          </w:pPr>
          <w:hyperlink w:anchor="_Toc88139805" w:history="1">
            <w:r w:rsidR="00743749" w:rsidRPr="00743749">
              <w:rPr>
                <w:rStyle w:val="Hyperlink"/>
                <w:rFonts w:ascii="Times New Roman" w:hAnsi="Times New Roman" w:cs="Times New Roman"/>
                <w:noProof/>
              </w:rPr>
              <w:t>15. Допустими целеви групи :</w:t>
            </w:r>
            <w:r w:rsidR="00743749" w:rsidRPr="00743749">
              <w:rPr>
                <w:rFonts w:ascii="Times New Roman" w:hAnsi="Times New Roman" w:cs="Times New Roman"/>
                <w:noProof/>
                <w:webHidden/>
              </w:rPr>
              <w:tab/>
            </w:r>
            <w:r w:rsidR="00743749" w:rsidRPr="00743749">
              <w:rPr>
                <w:rFonts w:ascii="Times New Roman" w:hAnsi="Times New Roman" w:cs="Times New Roman"/>
                <w:noProof/>
                <w:webHidden/>
              </w:rPr>
              <w:fldChar w:fldCharType="begin"/>
            </w:r>
            <w:r w:rsidR="00743749" w:rsidRPr="00743749">
              <w:rPr>
                <w:rFonts w:ascii="Times New Roman" w:hAnsi="Times New Roman" w:cs="Times New Roman"/>
                <w:noProof/>
                <w:webHidden/>
              </w:rPr>
              <w:instrText xml:space="preserve"> PAGEREF _Toc88139805 \h </w:instrText>
            </w:r>
            <w:r w:rsidR="00743749" w:rsidRPr="00743749">
              <w:rPr>
                <w:rFonts w:ascii="Times New Roman" w:hAnsi="Times New Roman" w:cs="Times New Roman"/>
                <w:noProof/>
                <w:webHidden/>
              </w:rPr>
            </w:r>
            <w:r w:rsidR="00743749" w:rsidRPr="00743749">
              <w:rPr>
                <w:rFonts w:ascii="Times New Roman" w:hAnsi="Times New Roman" w:cs="Times New Roman"/>
                <w:noProof/>
                <w:webHidden/>
              </w:rPr>
              <w:fldChar w:fldCharType="separate"/>
            </w:r>
            <w:r w:rsidR="00743749" w:rsidRPr="00743749">
              <w:rPr>
                <w:rFonts w:ascii="Times New Roman" w:hAnsi="Times New Roman" w:cs="Times New Roman"/>
                <w:noProof/>
                <w:webHidden/>
              </w:rPr>
              <w:t>19</w:t>
            </w:r>
            <w:r w:rsidR="00743749" w:rsidRPr="00743749">
              <w:rPr>
                <w:rFonts w:ascii="Times New Roman" w:hAnsi="Times New Roman" w:cs="Times New Roman"/>
                <w:noProof/>
                <w:webHidden/>
              </w:rPr>
              <w:fldChar w:fldCharType="end"/>
            </w:r>
          </w:hyperlink>
        </w:p>
        <w:p w14:paraId="3100D5C1" w14:textId="77777777" w:rsidR="00743749" w:rsidRPr="00743749" w:rsidRDefault="008107B6">
          <w:pPr>
            <w:pStyle w:val="TOC1"/>
            <w:rPr>
              <w:rFonts w:ascii="Times New Roman" w:eastAsiaTheme="minorEastAsia" w:hAnsi="Times New Roman" w:cs="Times New Roman"/>
              <w:b w:val="0"/>
              <w:bCs w:val="0"/>
              <w:noProof/>
              <w:lang w:val="en-US"/>
            </w:rPr>
          </w:pPr>
          <w:hyperlink w:anchor="_Toc88139806" w:history="1">
            <w:r w:rsidR="00743749" w:rsidRPr="00743749">
              <w:rPr>
                <w:rStyle w:val="Hyperlink"/>
                <w:rFonts w:ascii="Times New Roman" w:hAnsi="Times New Roman" w:cs="Times New Roman"/>
                <w:noProof/>
              </w:rPr>
              <w:t>16. Приложим режим на минимални/държавни помощи:</w:t>
            </w:r>
            <w:r w:rsidR="00743749" w:rsidRPr="00743749">
              <w:rPr>
                <w:rFonts w:ascii="Times New Roman" w:hAnsi="Times New Roman" w:cs="Times New Roman"/>
                <w:noProof/>
                <w:webHidden/>
              </w:rPr>
              <w:tab/>
            </w:r>
            <w:r w:rsidR="00743749" w:rsidRPr="00743749">
              <w:rPr>
                <w:rFonts w:ascii="Times New Roman" w:hAnsi="Times New Roman" w:cs="Times New Roman"/>
                <w:noProof/>
                <w:webHidden/>
              </w:rPr>
              <w:fldChar w:fldCharType="begin"/>
            </w:r>
            <w:r w:rsidR="00743749" w:rsidRPr="00743749">
              <w:rPr>
                <w:rFonts w:ascii="Times New Roman" w:hAnsi="Times New Roman" w:cs="Times New Roman"/>
                <w:noProof/>
                <w:webHidden/>
              </w:rPr>
              <w:instrText xml:space="preserve"> PAGEREF _Toc88139806 \h </w:instrText>
            </w:r>
            <w:r w:rsidR="00743749" w:rsidRPr="00743749">
              <w:rPr>
                <w:rFonts w:ascii="Times New Roman" w:hAnsi="Times New Roman" w:cs="Times New Roman"/>
                <w:noProof/>
                <w:webHidden/>
              </w:rPr>
            </w:r>
            <w:r w:rsidR="00743749" w:rsidRPr="00743749">
              <w:rPr>
                <w:rFonts w:ascii="Times New Roman" w:hAnsi="Times New Roman" w:cs="Times New Roman"/>
                <w:noProof/>
                <w:webHidden/>
              </w:rPr>
              <w:fldChar w:fldCharType="separate"/>
            </w:r>
            <w:r w:rsidR="00743749" w:rsidRPr="00743749">
              <w:rPr>
                <w:rFonts w:ascii="Times New Roman" w:hAnsi="Times New Roman" w:cs="Times New Roman"/>
                <w:noProof/>
                <w:webHidden/>
              </w:rPr>
              <w:t>19</w:t>
            </w:r>
            <w:r w:rsidR="00743749" w:rsidRPr="00743749">
              <w:rPr>
                <w:rFonts w:ascii="Times New Roman" w:hAnsi="Times New Roman" w:cs="Times New Roman"/>
                <w:noProof/>
                <w:webHidden/>
              </w:rPr>
              <w:fldChar w:fldCharType="end"/>
            </w:r>
          </w:hyperlink>
        </w:p>
        <w:p w14:paraId="0815174C" w14:textId="77777777" w:rsidR="00743749" w:rsidRPr="00743749" w:rsidRDefault="008107B6">
          <w:pPr>
            <w:pStyle w:val="TOC1"/>
            <w:rPr>
              <w:rFonts w:ascii="Times New Roman" w:eastAsiaTheme="minorEastAsia" w:hAnsi="Times New Roman" w:cs="Times New Roman"/>
              <w:b w:val="0"/>
              <w:bCs w:val="0"/>
              <w:noProof/>
              <w:lang w:val="en-US"/>
            </w:rPr>
          </w:pPr>
          <w:hyperlink w:anchor="_Toc88139807" w:history="1">
            <w:r w:rsidR="00743749" w:rsidRPr="00743749">
              <w:rPr>
                <w:rStyle w:val="Hyperlink"/>
                <w:rFonts w:ascii="Times New Roman" w:hAnsi="Times New Roman" w:cs="Times New Roman"/>
                <w:noProof/>
              </w:rPr>
              <w:t>17. Хоризонтални политики:</w:t>
            </w:r>
            <w:r w:rsidR="00743749" w:rsidRPr="00743749">
              <w:rPr>
                <w:rFonts w:ascii="Times New Roman" w:hAnsi="Times New Roman" w:cs="Times New Roman"/>
                <w:noProof/>
                <w:webHidden/>
              </w:rPr>
              <w:tab/>
            </w:r>
            <w:r w:rsidR="00743749" w:rsidRPr="00743749">
              <w:rPr>
                <w:rFonts w:ascii="Times New Roman" w:hAnsi="Times New Roman" w:cs="Times New Roman"/>
                <w:noProof/>
                <w:webHidden/>
              </w:rPr>
              <w:fldChar w:fldCharType="begin"/>
            </w:r>
            <w:r w:rsidR="00743749" w:rsidRPr="00743749">
              <w:rPr>
                <w:rFonts w:ascii="Times New Roman" w:hAnsi="Times New Roman" w:cs="Times New Roman"/>
                <w:noProof/>
                <w:webHidden/>
              </w:rPr>
              <w:instrText xml:space="preserve"> PAGEREF _Toc88139807 \h </w:instrText>
            </w:r>
            <w:r w:rsidR="00743749" w:rsidRPr="00743749">
              <w:rPr>
                <w:rFonts w:ascii="Times New Roman" w:hAnsi="Times New Roman" w:cs="Times New Roman"/>
                <w:noProof/>
                <w:webHidden/>
              </w:rPr>
            </w:r>
            <w:r w:rsidR="00743749" w:rsidRPr="00743749">
              <w:rPr>
                <w:rFonts w:ascii="Times New Roman" w:hAnsi="Times New Roman" w:cs="Times New Roman"/>
                <w:noProof/>
                <w:webHidden/>
              </w:rPr>
              <w:fldChar w:fldCharType="separate"/>
            </w:r>
            <w:r w:rsidR="00743749" w:rsidRPr="00743749">
              <w:rPr>
                <w:rFonts w:ascii="Times New Roman" w:hAnsi="Times New Roman" w:cs="Times New Roman"/>
                <w:noProof/>
                <w:webHidden/>
              </w:rPr>
              <w:t>24</w:t>
            </w:r>
            <w:r w:rsidR="00743749" w:rsidRPr="00743749">
              <w:rPr>
                <w:rFonts w:ascii="Times New Roman" w:hAnsi="Times New Roman" w:cs="Times New Roman"/>
                <w:noProof/>
                <w:webHidden/>
              </w:rPr>
              <w:fldChar w:fldCharType="end"/>
            </w:r>
          </w:hyperlink>
        </w:p>
        <w:p w14:paraId="2C2B6B58" w14:textId="77777777" w:rsidR="00743749" w:rsidRPr="00743749" w:rsidRDefault="008107B6">
          <w:pPr>
            <w:pStyle w:val="TOC1"/>
            <w:rPr>
              <w:rFonts w:ascii="Times New Roman" w:eastAsiaTheme="minorEastAsia" w:hAnsi="Times New Roman" w:cs="Times New Roman"/>
              <w:b w:val="0"/>
              <w:bCs w:val="0"/>
              <w:noProof/>
              <w:lang w:val="en-US"/>
            </w:rPr>
          </w:pPr>
          <w:hyperlink w:anchor="_Toc88139808" w:history="1">
            <w:r w:rsidR="00743749" w:rsidRPr="00743749">
              <w:rPr>
                <w:rStyle w:val="Hyperlink"/>
                <w:rFonts w:ascii="Times New Roman" w:hAnsi="Times New Roman" w:cs="Times New Roman"/>
                <w:noProof/>
              </w:rPr>
              <w:t>18. Минимален и максимален срок за изпълнение на проекта:</w:t>
            </w:r>
            <w:r w:rsidR="00743749" w:rsidRPr="00743749">
              <w:rPr>
                <w:rFonts w:ascii="Times New Roman" w:hAnsi="Times New Roman" w:cs="Times New Roman"/>
                <w:noProof/>
                <w:webHidden/>
              </w:rPr>
              <w:tab/>
            </w:r>
            <w:r w:rsidR="00743749" w:rsidRPr="00743749">
              <w:rPr>
                <w:rFonts w:ascii="Times New Roman" w:hAnsi="Times New Roman" w:cs="Times New Roman"/>
                <w:noProof/>
                <w:webHidden/>
              </w:rPr>
              <w:fldChar w:fldCharType="begin"/>
            </w:r>
            <w:r w:rsidR="00743749" w:rsidRPr="00743749">
              <w:rPr>
                <w:rFonts w:ascii="Times New Roman" w:hAnsi="Times New Roman" w:cs="Times New Roman"/>
                <w:noProof/>
                <w:webHidden/>
              </w:rPr>
              <w:instrText xml:space="preserve"> PAGEREF _Toc88139808 \h </w:instrText>
            </w:r>
            <w:r w:rsidR="00743749" w:rsidRPr="00743749">
              <w:rPr>
                <w:rFonts w:ascii="Times New Roman" w:hAnsi="Times New Roman" w:cs="Times New Roman"/>
                <w:noProof/>
                <w:webHidden/>
              </w:rPr>
            </w:r>
            <w:r w:rsidR="00743749" w:rsidRPr="00743749">
              <w:rPr>
                <w:rFonts w:ascii="Times New Roman" w:hAnsi="Times New Roman" w:cs="Times New Roman"/>
                <w:noProof/>
                <w:webHidden/>
              </w:rPr>
              <w:fldChar w:fldCharType="separate"/>
            </w:r>
            <w:r w:rsidR="00743749" w:rsidRPr="00743749">
              <w:rPr>
                <w:rFonts w:ascii="Times New Roman" w:hAnsi="Times New Roman" w:cs="Times New Roman"/>
                <w:noProof/>
                <w:webHidden/>
              </w:rPr>
              <w:t>25</w:t>
            </w:r>
            <w:r w:rsidR="00743749" w:rsidRPr="00743749">
              <w:rPr>
                <w:rFonts w:ascii="Times New Roman" w:hAnsi="Times New Roman" w:cs="Times New Roman"/>
                <w:noProof/>
                <w:webHidden/>
              </w:rPr>
              <w:fldChar w:fldCharType="end"/>
            </w:r>
          </w:hyperlink>
        </w:p>
        <w:p w14:paraId="18C1D34E" w14:textId="77777777" w:rsidR="00743749" w:rsidRPr="00743749" w:rsidRDefault="008107B6">
          <w:pPr>
            <w:pStyle w:val="TOC1"/>
            <w:rPr>
              <w:rFonts w:ascii="Times New Roman" w:eastAsiaTheme="minorEastAsia" w:hAnsi="Times New Roman" w:cs="Times New Roman"/>
              <w:b w:val="0"/>
              <w:bCs w:val="0"/>
              <w:noProof/>
              <w:lang w:val="en-US"/>
            </w:rPr>
          </w:pPr>
          <w:hyperlink w:anchor="_Toc88139809" w:history="1">
            <w:r w:rsidR="00743749" w:rsidRPr="00743749">
              <w:rPr>
                <w:rStyle w:val="Hyperlink"/>
                <w:rFonts w:ascii="Times New Roman" w:hAnsi="Times New Roman" w:cs="Times New Roman"/>
                <w:noProof/>
              </w:rPr>
              <w:t>19. Ред за оценяване на концепциите за проектни предложения:</w:t>
            </w:r>
            <w:r w:rsidR="00743749" w:rsidRPr="00743749">
              <w:rPr>
                <w:rFonts w:ascii="Times New Roman" w:hAnsi="Times New Roman" w:cs="Times New Roman"/>
                <w:noProof/>
                <w:webHidden/>
              </w:rPr>
              <w:tab/>
            </w:r>
            <w:r w:rsidR="00743749" w:rsidRPr="00743749">
              <w:rPr>
                <w:rFonts w:ascii="Times New Roman" w:hAnsi="Times New Roman" w:cs="Times New Roman"/>
                <w:noProof/>
                <w:webHidden/>
              </w:rPr>
              <w:fldChar w:fldCharType="begin"/>
            </w:r>
            <w:r w:rsidR="00743749" w:rsidRPr="00743749">
              <w:rPr>
                <w:rFonts w:ascii="Times New Roman" w:hAnsi="Times New Roman" w:cs="Times New Roman"/>
                <w:noProof/>
                <w:webHidden/>
              </w:rPr>
              <w:instrText xml:space="preserve"> PAGEREF _Toc88139809 \h </w:instrText>
            </w:r>
            <w:r w:rsidR="00743749" w:rsidRPr="00743749">
              <w:rPr>
                <w:rFonts w:ascii="Times New Roman" w:hAnsi="Times New Roman" w:cs="Times New Roman"/>
                <w:noProof/>
                <w:webHidden/>
              </w:rPr>
            </w:r>
            <w:r w:rsidR="00743749" w:rsidRPr="00743749">
              <w:rPr>
                <w:rFonts w:ascii="Times New Roman" w:hAnsi="Times New Roman" w:cs="Times New Roman"/>
                <w:noProof/>
                <w:webHidden/>
              </w:rPr>
              <w:fldChar w:fldCharType="separate"/>
            </w:r>
            <w:r w:rsidR="00743749" w:rsidRPr="00743749">
              <w:rPr>
                <w:rFonts w:ascii="Times New Roman" w:hAnsi="Times New Roman" w:cs="Times New Roman"/>
                <w:noProof/>
                <w:webHidden/>
              </w:rPr>
              <w:t>25</w:t>
            </w:r>
            <w:r w:rsidR="00743749" w:rsidRPr="00743749">
              <w:rPr>
                <w:rFonts w:ascii="Times New Roman" w:hAnsi="Times New Roman" w:cs="Times New Roman"/>
                <w:noProof/>
                <w:webHidden/>
              </w:rPr>
              <w:fldChar w:fldCharType="end"/>
            </w:r>
          </w:hyperlink>
        </w:p>
        <w:p w14:paraId="5ED423FC" w14:textId="77777777" w:rsidR="00743749" w:rsidRPr="00743749" w:rsidRDefault="008107B6">
          <w:pPr>
            <w:pStyle w:val="TOC1"/>
            <w:rPr>
              <w:rFonts w:ascii="Times New Roman" w:eastAsiaTheme="minorEastAsia" w:hAnsi="Times New Roman" w:cs="Times New Roman"/>
              <w:b w:val="0"/>
              <w:bCs w:val="0"/>
              <w:noProof/>
              <w:lang w:val="en-US"/>
            </w:rPr>
          </w:pPr>
          <w:hyperlink w:anchor="_Toc88139810" w:history="1">
            <w:r w:rsidR="00743749" w:rsidRPr="00743749">
              <w:rPr>
                <w:rStyle w:val="Hyperlink"/>
                <w:rFonts w:ascii="Times New Roman" w:hAnsi="Times New Roman" w:cs="Times New Roman"/>
                <w:noProof/>
              </w:rPr>
              <w:t>20. Критерии и методика за оценка на концепциите за проектни предложения:</w:t>
            </w:r>
            <w:r w:rsidR="00743749" w:rsidRPr="00743749">
              <w:rPr>
                <w:rFonts w:ascii="Times New Roman" w:hAnsi="Times New Roman" w:cs="Times New Roman"/>
                <w:noProof/>
                <w:webHidden/>
              </w:rPr>
              <w:tab/>
            </w:r>
            <w:r w:rsidR="00743749" w:rsidRPr="00743749">
              <w:rPr>
                <w:rFonts w:ascii="Times New Roman" w:hAnsi="Times New Roman" w:cs="Times New Roman"/>
                <w:noProof/>
                <w:webHidden/>
              </w:rPr>
              <w:fldChar w:fldCharType="begin"/>
            </w:r>
            <w:r w:rsidR="00743749" w:rsidRPr="00743749">
              <w:rPr>
                <w:rFonts w:ascii="Times New Roman" w:hAnsi="Times New Roman" w:cs="Times New Roman"/>
                <w:noProof/>
                <w:webHidden/>
              </w:rPr>
              <w:instrText xml:space="preserve"> PAGEREF _Toc88139810 \h </w:instrText>
            </w:r>
            <w:r w:rsidR="00743749" w:rsidRPr="00743749">
              <w:rPr>
                <w:rFonts w:ascii="Times New Roman" w:hAnsi="Times New Roman" w:cs="Times New Roman"/>
                <w:noProof/>
                <w:webHidden/>
              </w:rPr>
            </w:r>
            <w:r w:rsidR="00743749" w:rsidRPr="00743749">
              <w:rPr>
                <w:rFonts w:ascii="Times New Roman" w:hAnsi="Times New Roman" w:cs="Times New Roman"/>
                <w:noProof/>
                <w:webHidden/>
              </w:rPr>
              <w:fldChar w:fldCharType="separate"/>
            </w:r>
            <w:r w:rsidR="00743749" w:rsidRPr="00743749">
              <w:rPr>
                <w:rFonts w:ascii="Times New Roman" w:hAnsi="Times New Roman" w:cs="Times New Roman"/>
                <w:noProof/>
                <w:webHidden/>
              </w:rPr>
              <w:t>25</w:t>
            </w:r>
            <w:r w:rsidR="00743749" w:rsidRPr="00743749">
              <w:rPr>
                <w:rFonts w:ascii="Times New Roman" w:hAnsi="Times New Roman" w:cs="Times New Roman"/>
                <w:noProof/>
                <w:webHidden/>
              </w:rPr>
              <w:fldChar w:fldCharType="end"/>
            </w:r>
          </w:hyperlink>
        </w:p>
        <w:p w14:paraId="0B7573C9" w14:textId="77777777" w:rsidR="00743749" w:rsidRPr="00743749" w:rsidRDefault="008107B6">
          <w:pPr>
            <w:pStyle w:val="TOC1"/>
            <w:rPr>
              <w:rFonts w:ascii="Times New Roman" w:eastAsiaTheme="minorEastAsia" w:hAnsi="Times New Roman" w:cs="Times New Roman"/>
              <w:b w:val="0"/>
              <w:bCs w:val="0"/>
              <w:noProof/>
              <w:lang w:val="en-US"/>
            </w:rPr>
          </w:pPr>
          <w:hyperlink w:anchor="_Toc88139811" w:history="1">
            <w:r w:rsidR="00743749" w:rsidRPr="00743749">
              <w:rPr>
                <w:rStyle w:val="Hyperlink"/>
                <w:rFonts w:ascii="Times New Roman" w:hAnsi="Times New Roman" w:cs="Times New Roman"/>
                <w:noProof/>
              </w:rPr>
              <w:t>21. Ред за оценяване на проектните предложения:</w:t>
            </w:r>
            <w:r w:rsidR="00743749" w:rsidRPr="00743749">
              <w:rPr>
                <w:rFonts w:ascii="Times New Roman" w:hAnsi="Times New Roman" w:cs="Times New Roman"/>
                <w:noProof/>
                <w:webHidden/>
              </w:rPr>
              <w:tab/>
            </w:r>
            <w:r w:rsidR="00743749" w:rsidRPr="00743749">
              <w:rPr>
                <w:rFonts w:ascii="Times New Roman" w:hAnsi="Times New Roman" w:cs="Times New Roman"/>
                <w:noProof/>
                <w:webHidden/>
              </w:rPr>
              <w:fldChar w:fldCharType="begin"/>
            </w:r>
            <w:r w:rsidR="00743749" w:rsidRPr="00743749">
              <w:rPr>
                <w:rFonts w:ascii="Times New Roman" w:hAnsi="Times New Roman" w:cs="Times New Roman"/>
                <w:noProof/>
                <w:webHidden/>
              </w:rPr>
              <w:instrText xml:space="preserve"> PAGEREF _Toc88139811 \h </w:instrText>
            </w:r>
            <w:r w:rsidR="00743749" w:rsidRPr="00743749">
              <w:rPr>
                <w:rFonts w:ascii="Times New Roman" w:hAnsi="Times New Roman" w:cs="Times New Roman"/>
                <w:noProof/>
                <w:webHidden/>
              </w:rPr>
            </w:r>
            <w:r w:rsidR="00743749" w:rsidRPr="00743749">
              <w:rPr>
                <w:rFonts w:ascii="Times New Roman" w:hAnsi="Times New Roman" w:cs="Times New Roman"/>
                <w:noProof/>
                <w:webHidden/>
              </w:rPr>
              <w:fldChar w:fldCharType="separate"/>
            </w:r>
            <w:r w:rsidR="00743749" w:rsidRPr="00743749">
              <w:rPr>
                <w:rFonts w:ascii="Times New Roman" w:hAnsi="Times New Roman" w:cs="Times New Roman"/>
                <w:noProof/>
                <w:webHidden/>
              </w:rPr>
              <w:t>25</w:t>
            </w:r>
            <w:r w:rsidR="00743749" w:rsidRPr="00743749">
              <w:rPr>
                <w:rFonts w:ascii="Times New Roman" w:hAnsi="Times New Roman" w:cs="Times New Roman"/>
                <w:noProof/>
                <w:webHidden/>
              </w:rPr>
              <w:fldChar w:fldCharType="end"/>
            </w:r>
          </w:hyperlink>
        </w:p>
        <w:p w14:paraId="33E79573" w14:textId="77777777" w:rsidR="00743749" w:rsidRPr="00743749" w:rsidRDefault="008107B6">
          <w:pPr>
            <w:pStyle w:val="TOC2"/>
            <w:rPr>
              <w:rFonts w:ascii="Times New Roman" w:eastAsiaTheme="minorEastAsia" w:hAnsi="Times New Roman" w:cs="Times New Roman"/>
              <w:b w:val="0"/>
              <w:bCs w:val="0"/>
              <w:noProof/>
              <w:sz w:val="24"/>
              <w:szCs w:val="24"/>
              <w:lang w:val="en-US"/>
            </w:rPr>
          </w:pPr>
          <w:hyperlink w:anchor="_Toc88139812" w:history="1">
            <w:r w:rsidR="00743749" w:rsidRPr="00743749">
              <w:rPr>
                <w:rStyle w:val="Hyperlink"/>
                <w:rFonts w:ascii="Times New Roman" w:hAnsi="Times New Roman" w:cs="Times New Roman"/>
                <w:noProof/>
                <w:sz w:val="24"/>
                <w:szCs w:val="24"/>
              </w:rPr>
              <w:t>21.1. Оценка на административното съответствие и допустимост (АСД):</w:t>
            </w:r>
            <w:r w:rsidR="00743749" w:rsidRPr="00743749">
              <w:rPr>
                <w:rFonts w:ascii="Times New Roman" w:hAnsi="Times New Roman" w:cs="Times New Roman"/>
                <w:noProof/>
                <w:webHidden/>
                <w:sz w:val="24"/>
                <w:szCs w:val="24"/>
              </w:rPr>
              <w:tab/>
            </w:r>
            <w:r w:rsidR="00743749" w:rsidRPr="00743749">
              <w:rPr>
                <w:rFonts w:ascii="Times New Roman" w:hAnsi="Times New Roman" w:cs="Times New Roman"/>
                <w:noProof/>
                <w:webHidden/>
                <w:sz w:val="24"/>
                <w:szCs w:val="24"/>
              </w:rPr>
              <w:fldChar w:fldCharType="begin"/>
            </w:r>
            <w:r w:rsidR="00743749" w:rsidRPr="00743749">
              <w:rPr>
                <w:rFonts w:ascii="Times New Roman" w:hAnsi="Times New Roman" w:cs="Times New Roman"/>
                <w:noProof/>
                <w:webHidden/>
                <w:sz w:val="24"/>
                <w:szCs w:val="24"/>
              </w:rPr>
              <w:instrText xml:space="preserve"> PAGEREF _Toc88139812 \h </w:instrText>
            </w:r>
            <w:r w:rsidR="00743749" w:rsidRPr="00743749">
              <w:rPr>
                <w:rFonts w:ascii="Times New Roman" w:hAnsi="Times New Roman" w:cs="Times New Roman"/>
                <w:noProof/>
                <w:webHidden/>
                <w:sz w:val="24"/>
                <w:szCs w:val="24"/>
              </w:rPr>
            </w:r>
            <w:r w:rsidR="00743749" w:rsidRPr="00743749">
              <w:rPr>
                <w:rFonts w:ascii="Times New Roman" w:hAnsi="Times New Roman" w:cs="Times New Roman"/>
                <w:noProof/>
                <w:webHidden/>
                <w:sz w:val="24"/>
                <w:szCs w:val="24"/>
              </w:rPr>
              <w:fldChar w:fldCharType="separate"/>
            </w:r>
            <w:r w:rsidR="00743749" w:rsidRPr="00743749">
              <w:rPr>
                <w:rFonts w:ascii="Times New Roman" w:hAnsi="Times New Roman" w:cs="Times New Roman"/>
                <w:noProof/>
                <w:webHidden/>
                <w:sz w:val="24"/>
                <w:szCs w:val="24"/>
              </w:rPr>
              <w:t>26</w:t>
            </w:r>
            <w:r w:rsidR="00743749" w:rsidRPr="00743749">
              <w:rPr>
                <w:rFonts w:ascii="Times New Roman" w:hAnsi="Times New Roman" w:cs="Times New Roman"/>
                <w:noProof/>
                <w:webHidden/>
                <w:sz w:val="24"/>
                <w:szCs w:val="24"/>
              </w:rPr>
              <w:fldChar w:fldCharType="end"/>
            </w:r>
          </w:hyperlink>
        </w:p>
        <w:p w14:paraId="565D35CB" w14:textId="77777777" w:rsidR="00743749" w:rsidRPr="00743749" w:rsidRDefault="008107B6">
          <w:pPr>
            <w:pStyle w:val="TOC2"/>
            <w:rPr>
              <w:rFonts w:ascii="Times New Roman" w:eastAsiaTheme="minorEastAsia" w:hAnsi="Times New Roman" w:cs="Times New Roman"/>
              <w:b w:val="0"/>
              <w:bCs w:val="0"/>
              <w:noProof/>
              <w:sz w:val="24"/>
              <w:szCs w:val="24"/>
              <w:lang w:val="en-US"/>
            </w:rPr>
          </w:pPr>
          <w:hyperlink w:anchor="_Toc88139813" w:history="1">
            <w:r w:rsidR="00743749" w:rsidRPr="00743749">
              <w:rPr>
                <w:rStyle w:val="Hyperlink"/>
                <w:rFonts w:ascii="Times New Roman" w:hAnsi="Times New Roman" w:cs="Times New Roman"/>
                <w:noProof/>
                <w:sz w:val="24"/>
                <w:szCs w:val="24"/>
              </w:rPr>
              <w:t>21.2 Техническа и финансова оценка (ТФО):</w:t>
            </w:r>
            <w:r w:rsidR="00743749" w:rsidRPr="00743749">
              <w:rPr>
                <w:rFonts w:ascii="Times New Roman" w:hAnsi="Times New Roman" w:cs="Times New Roman"/>
                <w:noProof/>
                <w:webHidden/>
                <w:sz w:val="24"/>
                <w:szCs w:val="24"/>
              </w:rPr>
              <w:tab/>
            </w:r>
            <w:r w:rsidR="00743749" w:rsidRPr="00743749">
              <w:rPr>
                <w:rFonts w:ascii="Times New Roman" w:hAnsi="Times New Roman" w:cs="Times New Roman"/>
                <w:noProof/>
                <w:webHidden/>
                <w:sz w:val="24"/>
                <w:szCs w:val="24"/>
              </w:rPr>
              <w:fldChar w:fldCharType="begin"/>
            </w:r>
            <w:r w:rsidR="00743749" w:rsidRPr="00743749">
              <w:rPr>
                <w:rFonts w:ascii="Times New Roman" w:hAnsi="Times New Roman" w:cs="Times New Roman"/>
                <w:noProof/>
                <w:webHidden/>
                <w:sz w:val="24"/>
                <w:szCs w:val="24"/>
              </w:rPr>
              <w:instrText xml:space="preserve"> PAGEREF _Toc88139813 \h </w:instrText>
            </w:r>
            <w:r w:rsidR="00743749" w:rsidRPr="00743749">
              <w:rPr>
                <w:rFonts w:ascii="Times New Roman" w:hAnsi="Times New Roman" w:cs="Times New Roman"/>
                <w:noProof/>
                <w:webHidden/>
                <w:sz w:val="24"/>
                <w:szCs w:val="24"/>
              </w:rPr>
            </w:r>
            <w:r w:rsidR="00743749" w:rsidRPr="00743749">
              <w:rPr>
                <w:rFonts w:ascii="Times New Roman" w:hAnsi="Times New Roman" w:cs="Times New Roman"/>
                <w:noProof/>
                <w:webHidden/>
                <w:sz w:val="24"/>
                <w:szCs w:val="24"/>
              </w:rPr>
              <w:fldChar w:fldCharType="separate"/>
            </w:r>
            <w:r w:rsidR="00743749" w:rsidRPr="00743749">
              <w:rPr>
                <w:rFonts w:ascii="Times New Roman" w:hAnsi="Times New Roman" w:cs="Times New Roman"/>
                <w:noProof/>
                <w:webHidden/>
                <w:sz w:val="24"/>
                <w:szCs w:val="24"/>
              </w:rPr>
              <w:t>27</w:t>
            </w:r>
            <w:r w:rsidR="00743749" w:rsidRPr="00743749">
              <w:rPr>
                <w:rFonts w:ascii="Times New Roman" w:hAnsi="Times New Roman" w:cs="Times New Roman"/>
                <w:noProof/>
                <w:webHidden/>
                <w:sz w:val="24"/>
                <w:szCs w:val="24"/>
              </w:rPr>
              <w:fldChar w:fldCharType="end"/>
            </w:r>
          </w:hyperlink>
        </w:p>
        <w:p w14:paraId="50E57E7E" w14:textId="77777777" w:rsidR="00743749" w:rsidRPr="00743749" w:rsidRDefault="008107B6">
          <w:pPr>
            <w:pStyle w:val="TOC1"/>
            <w:rPr>
              <w:rFonts w:ascii="Times New Roman" w:eastAsiaTheme="minorEastAsia" w:hAnsi="Times New Roman" w:cs="Times New Roman"/>
              <w:b w:val="0"/>
              <w:bCs w:val="0"/>
              <w:noProof/>
              <w:lang w:val="en-US"/>
            </w:rPr>
          </w:pPr>
          <w:hyperlink w:anchor="_Toc88139814" w:history="1">
            <w:r w:rsidR="00743749" w:rsidRPr="00743749">
              <w:rPr>
                <w:rStyle w:val="Hyperlink"/>
                <w:rFonts w:ascii="Times New Roman" w:hAnsi="Times New Roman" w:cs="Times New Roman"/>
                <w:noProof/>
              </w:rPr>
              <w:t>22. Критерии и методика за оценка на проектните предложения:</w:t>
            </w:r>
            <w:r w:rsidR="00743749" w:rsidRPr="00743749">
              <w:rPr>
                <w:rFonts w:ascii="Times New Roman" w:hAnsi="Times New Roman" w:cs="Times New Roman"/>
                <w:noProof/>
                <w:webHidden/>
              </w:rPr>
              <w:tab/>
            </w:r>
            <w:r w:rsidR="00743749" w:rsidRPr="00743749">
              <w:rPr>
                <w:rFonts w:ascii="Times New Roman" w:hAnsi="Times New Roman" w:cs="Times New Roman"/>
                <w:noProof/>
                <w:webHidden/>
              </w:rPr>
              <w:fldChar w:fldCharType="begin"/>
            </w:r>
            <w:r w:rsidR="00743749" w:rsidRPr="00743749">
              <w:rPr>
                <w:rFonts w:ascii="Times New Roman" w:hAnsi="Times New Roman" w:cs="Times New Roman"/>
                <w:noProof/>
                <w:webHidden/>
              </w:rPr>
              <w:instrText xml:space="preserve"> PAGEREF _Toc88139814 \h </w:instrText>
            </w:r>
            <w:r w:rsidR="00743749" w:rsidRPr="00743749">
              <w:rPr>
                <w:rFonts w:ascii="Times New Roman" w:hAnsi="Times New Roman" w:cs="Times New Roman"/>
                <w:noProof/>
                <w:webHidden/>
              </w:rPr>
            </w:r>
            <w:r w:rsidR="00743749" w:rsidRPr="00743749">
              <w:rPr>
                <w:rFonts w:ascii="Times New Roman" w:hAnsi="Times New Roman" w:cs="Times New Roman"/>
                <w:noProof/>
                <w:webHidden/>
              </w:rPr>
              <w:fldChar w:fldCharType="separate"/>
            </w:r>
            <w:r w:rsidR="00743749" w:rsidRPr="00743749">
              <w:rPr>
                <w:rFonts w:ascii="Times New Roman" w:hAnsi="Times New Roman" w:cs="Times New Roman"/>
                <w:noProof/>
                <w:webHidden/>
              </w:rPr>
              <w:t>28</w:t>
            </w:r>
            <w:r w:rsidR="00743749" w:rsidRPr="00743749">
              <w:rPr>
                <w:rFonts w:ascii="Times New Roman" w:hAnsi="Times New Roman" w:cs="Times New Roman"/>
                <w:noProof/>
                <w:webHidden/>
              </w:rPr>
              <w:fldChar w:fldCharType="end"/>
            </w:r>
          </w:hyperlink>
        </w:p>
        <w:p w14:paraId="0F328822" w14:textId="77777777" w:rsidR="00743749" w:rsidRPr="00743749" w:rsidRDefault="008107B6">
          <w:pPr>
            <w:pStyle w:val="TOC1"/>
            <w:rPr>
              <w:rFonts w:ascii="Times New Roman" w:eastAsiaTheme="minorEastAsia" w:hAnsi="Times New Roman" w:cs="Times New Roman"/>
              <w:b w:val="0"/>
              <w:bCs w:val="0"/>
              <w:noProof/>
              <w:lang w:val="en-US"/>
            </w:rPr>
          </w:pPr>
          <w:hyperlink w:anchor="_Toc88139815" w:history="1">
            <w:r w:rsidR="00743749" w:rsidRPr="00743749">
              <w:rPr>
                <w:rStyle w:val="Hyperlink"/>
                <w:rFonts w:ascii="Times New Roman" w:hAnsi="Times New Roman" w:cs="Times New Roman"/>
                <w:noProof/>
              </w:rPr>
              <w:t>23. Начин на подаване на проектните предложения:</w:t>
            </w:r>
            <w:r w:rsidR="00743749" w:rsidRPr="00743749">
              <w:rPr>
                <w:rFonts w:ascii="Times New Roman" w:hAnsi="Times New Roman" w:cs="Times New Roman"/>
                <w:noProof/>
                <w:webHidden/>
              </w:rPr>
              <w:tab/>
            </w:r>
            <w:r w:rsidR="00743749" w:rsidRPr="00743749">
              <w:rPr>
                <w:rFonts w:ascii="Times New Roman" w:hAnsi="Times New Roman" w:cs="Times New Roman"/>
                <w:noProof/>
                <w:webHidden/>
              </w:rPr>
              <w:fldChar w:fldCharType="begin"/>
            </w:r>
            <w:r w:rsidR="00743749" w:rsidRPr="00743749">
              <w:rPr>
                <w:rFonts w:ascii="Times New Roman" w:hAnsi="Times New Roman" w:cs="Times New Roman"/>
                <w:noProof/>
                <w:webHidden/>
              </w:rPr>
              <w:instrText xml:space="preserve"> PAGEREF _Toc88139815 \h </w:instrText>
            </w:r>
            <w:r w:rsidR="00743749" w:rsidRPr="00743749">
              <w:rPr>
                <w:rFonts w:ascii="Times New Roman" w:hAnsi="Times New Roman" w:cs="Times New Roman"/>
                <w:noProof/>
                <w:webHidden/>
              </w:rPr>
            </w:r>
            <w:r w:rsidR="00743749" w:rsidRPr="00743749">
              <w:rPr>
                <w:rFonts w:ascii="Times New Roman" w:hAnsi="Times New Roman" w:cs="Times New Roman"/>
                <w:noProof/>
                <w:webHidden/>
              </w:rPr>
              <w:fldChar w:fldCharType="separate"/>
            </w:r>
            <w:r w:rsidR="00743749" w:rsidRPr="00743749">
              <w:rPr>
                <w:rFonts w:ascii="Times New Roman" w:hAnsi="Times New Roman" w:cs="Times New Roman"/>
                <w:noProof/>
                <w:webHidden/>
              </w:rPr>
              <w:t>34</w:t>
            </w:r>
            <w:r w:rsidR="00743749" w:rsidRPr="00743749">
              <w:rPr>
                <w:rFonts w:ascii="Times New Roman" w:hAnsi="Times New Roman" w:cs="Times New Roman"/>
                <w:noProof/>
                <w:webHidden/>
              </w:rPr>
              <w:fldChar w:fldCharType="end"/>
            </w:r>
          </w:hyperlink>
        </w:p>
        <w:p w14:paraId="209D4A75" w14:textId="77777777" w:rsidR="00743749" w:rsidRPr="00743749" w:rsidRDefault="008107B6">
          <w:pPr>
            <w:pStyle w:val="TOC1"/>
            <w:rPr>
              <w:rFonts w:ascii="Times New Roman" w:eastAsiaTheme="minorEastAsia" w:hAnsi="Times New Roman" w:cs="Times New Roman"/>
              <w:b w:val="0"/>
              <w:bCs w:val="0"/>
              <w:noProof/>
              <w:lang w:val="en-US"/>
            </w:rPr>
          </w:pPr>
          <w:hyperlink w:anchor="_Toc88139816" w:history="1">
            <w:r w:rsidR="00743749" w:rsidRPr="00743749">
              <w:rPr>
                <w:rStyle w:val="Hyperlink"/>
                <w:rFonts w:ascii="Times New Roman" w:hAnsi="Times New Roman" w:cs="Times New Roman"/>
                <w:noProof/>
              </w:rPr>
              <w:t>24. Списък на документите, които се подават на етап кандидатстване:</w:t>
            </w:r>
            <w:r w:rsidR="00743749" w:rsidRPr="00743749">
              <w:rPr>
                <w:rFonts w:ascii="Times New Roman" w:hAnsi="Times New Roman" w:cs="Times New Roman"/>
                <w:noProof/>
                <w:webHidden/>
              </w:rPr>
              <w:tab/>
            </w:r>
            <w:r w:rsidR="00743749" w:rsidRPr="00743749">
              <w:rPr>
                <w:rFonts w:ascii="Times New Roman" w:hAnsi="Times New Roman" w:cs="Times New Roman"/>
                <w:noProof/>
                <w:webHidden/>
              </w:rPr>
              <w:fldChar w:fldCharType="begin"/>
            </w:r>
            <w:r w:rsidR="00743749" w:rsidRPr="00743749">
              <w:rPr>
                <w:rFonts w:ascii="Times New Roman" w:hAnsi="Times New Roman" w:cs="Times New Roman"/>
                <w:noProof/>
                <w:webHidden/>
              </w:rPr>
              <w:instrText xml:space="preserve"> PAGEREF _Toc88139816 \h </w:instrText>
            </w:r>
            <w:r w:rsidR="00743749" w:rsidRPr="00743749">
              <w:rPr>
                <w:rFonts w:ascii="Times New Roman" w:hAnsi="Times New Roman" w:cs="Times New Roman"/>
                <w:noProof/>
                <w:webHidden/>
              </w:rPr>
            </w:r>
            <w:r w:rsidR="00743749" w:rsidRPr="00743749">
              <w:rPr>
                <w:rFonts w:ascii="Times New Roman" w:hAnsi="Times New Roman" w:cs="Times New Roman"/>
                <w:noProof/>
                <w:webHidden/>
              </w:rPr>
              <w:fldChar w:fldCharType="separate"/>
            </w:r>
            <w:r w:rsidR="00743749" w:rsidRPr="00743749">
              <w:rPr>
                <w:rFonts w:ascii="Times New Roman" w:hAnsi="Times New Roman" w:cs="Times New Roman"/>
                <w:noProof/>
                <w:webHidden/>
              </w:rPr>
              <w:t>36</w:t>
            </w:r>
            <w:r w:rsidR="00743749" w:rsidRPr="00743749">
              <w:rPr>
                <w:rFonts w:ascii="Times New Roman" w:hAnsi="Times New Roman" w:cs="Times New Roman"/>
                <w:noProof/>
                <w:webHidden/>
              </w:rPr>
              <w:fldChar w:fldCharType="end"/>
            </w:r>
          </w:hyperlink>
        </w:p>
        <w:p w14:paraId="4D3E36A1" w14:textId="77777777" w:rsidR="00743749" w:rsidRPr="00743749" w:rsidRDefault="008107B6">
          <w:pPr>
            <w:pStyle w:val="TOC2"/>
            <w:rPr>
              <w:rFonts w:ascii="Times New Roman" w:eastAsiaTheme="minorEastAsia" w:hAnsi="Times New Roman" w:cs="Times New Roman"/>
              <w:b w:val="0"/>
              <w:bCs w:val="0"/>
              <w:noProof/>
              <w:sz w:val="24"/>
              <w:szCs w:val="24"/>
              <w:lang w:val="en-US"/>
            </w:rPr>
          </w:pPr>
          <w:hyperlink w:anchor="_Toc88139817" w:history="1">
            <w:r w:rsidR="00743749" w:rsidRPr="00743749">
              <w:rPr>
                <w:rStyle w:val="Hyperlink"/>
                <w:rFonts w:ascii="Times New Roman" w:hAnsi="Times New Roman" w:cs="Times New Roman"/>
                <w:noProof/>
                <w:sz w:val="24"/>
                <w:szCs w:val="24"/>
              </w:rPr>
              <w:t>24.1. Списък с общи документи</w:t>
            </w:r>
            <w:r w:rsidR="00743749" w:rsidRPr="00743749">
              <w:rPr>
                <w:rFonts w:ascii="Times New Roman" w:hAnsi="Times New Roman" w:cs="Times New Roman"/>
                <w:noProof/>
                <w:webHidden/>
                <w:sz w:val="24"/>
                <w:szCs w:val="24"/>
              </w:rPr>
              <w:tab/>
            </w:r>
            <w:r w:rsidR="00743749" w:rsidRPr="00743749">
              <w:rPr>
                <w:rFonts w:ascii="Times New Roman" w:hAnsi="Times New Roman" w:cs="Times New Roman"/>
                <w:noProof/>
                <w:webHidden/>
                <w:sz w:val="24"/>
                <w:szCs w:val="24"/>
              </w:rPr>
              <w:fldChar w:fldCharType="begin"/>
            </w:r>
            <w:r w:rsidR="00743749" w:rsidRPr="00743749">
              <w:rPr>
                <w:rFonts w:ascii="Times New Roman" w:hAnsi="Times New Roman" w:cs="Times New Roman"/>
                <w:noProof/>
                <w:webHidden/>
                <w:sz w:val="24"/>
                <w:szCs w:val="24"/>
              </w:rPr>
              <w:instrText xml:space="preserve"> PAGEREF _Toc88139817 \h </w:instrText>
            </w:r>
            <w:r w:rsidR="00743749" w:rsidRPr="00743749">
              <w:rPr>
                <w:rFonts w:ascii="Times New Roman" w:hAnsi="Times New Roman" w:cs="Times New Roman"/>
                <w:noProof/>
                <w:webHidden/>
                <w:sz w:val="24"/>
                <w:szCs w:val="24"/>
              </w:rPr>
            </w:r>
            <w:r w:rsidR="00743749" w:rsidRPr="00743749">
              <w:rPr>
                <w:rFonts w:ascii="Times New Roman" w:hAnsi="Times New Roman" w:cs="Times New Roman"/>
                <w:noProof/>
                <w:webHidden/>
                <w:sz w:val="24"/>
                <w:szCs w:val="24"/>
              </w:rPr>
              <w:fldChar w:fldCharType="separate"/>
            </w:r>
            <w:r w:rsidR="00743749" w:rsidRPr="00743749">
              <w:rPr>
                <w:rFonts w:ascii="Times New Roman" w:hAnsi="Times New Roman" w:cs="Times New Roman"/>
                <w:noProof/>
                <w:webHidden/>
                <w:sz w:val="24"/>
                <w:szCs w:val="24"/>
              </w:rPr>
              <w:t>37</w:t>
            </w:r>
            <w:r w:rsidR="00743749" w:rsidRPr="00743749">
              <w:rPr>
                <w:rFonts w:ascii="Times New Roman" w:hAnsi="Times New Roman" w:cs="Times New Roman"/>
                <w:noProof/>
                <w:webHidden/>
                <w:sz w:val="24"/>
                <w:szCs w:val="24"/>
              </w:rPr>
              <w:fldChar w:fldCharType="end"/>
            </w:r>
          </w:hyperlink>
        </w:p>
        <w:p w14:paraId="66C2AD4E" w14:textId="77777777" w:rsidR="00743749" w:rsidRPr="00743749" w:rsidRDefault="008107B6">
          <w:pPr>
            <w:pStyle w:val="TOC2"/>
            <w:rPr>
              <w:rFonts w:ascii="Times New Roman" w:eastAsiaTheme="minorEastAsia" w:hAnsi="Times New Roman" w:cs="Times New Roman"/>
              <w:b w:val="0"/>
              <w:bCs w:val="0"/>
              <w:noProof/>
              <w:sz w:val="24"/>
              <w:szCs w:val="24"/>
              <w:lang w:val="en-US"/>
            </w:rPr>
          </w:pPr>
          <w:hyperlink w:anchor="_Toc88139818" w:history="1">
            <w:r w:rsidR="00743749" w:rsidRPr="00743749">
              <w:rPr>
                <w:rStyle w:val="Hyperlink"/>
                <w:rFonts w:ascii="Times New Roman" w:hAnsi="Times New Roman" w:cs="Times New Roman"/>
                <w:noProof/>
                <w:sz w:val="24"/>
                <w:szCs w:val="24"/>
              </w:rPr>
              <w:t>24.2. Специфични документи</w:t>
            </w:r>
            <w:r w:rsidR="00743749" w:rsidRPr="00743749">
              <w:rPr>
                <w:rFonts w:ascii="Times New Roman" w:hAnsi="Times New Roman" w:cs="Times New Roman"/>
                <w:noProof/>
                <w:webHidden/>
                <w:sz w:val="24"/>
                <w:szCs w:val="24"/>
              </w:rPr>
              <w:tab/>
            </w:r>
            <w:r w:rsidR="00743749" w:rsidRPr="00743749">
              <w:rPr>
                <w:rFonts w:ascii="Times New Roman" w:hAnsi="Times New Roman" w:cs="Times New Roman"/>
                <w:noProof/>
                <w:webHidden/>
                <w:sz w:val="24"/>
                <w:szCs w:val="24"/>
              </w:rPr>
              <w:fldChar w:fldCharType="begin"/>
            </w:r>
            <w:r w:rsidR="00743749" w:rsidRPr="00743749">
              <w:rPr>
                <w:rFonts w:ascii="Times New Roman" w:hAnsi="Times New Roman" w:cs="Times New Roman"/>
                <w:noProof/>
                <w:webHidden/>
                <w:sz w:val="24"/>
                <w:szCs w:val="24"/>
              </w:rPr>
              <w:instrText xml:space="preserve"> PAGEREF _Toc88139818 \h </w:instrText>
            </w:r>
            <w:r w:rsidR="00743749" w:rsidRPr="00743749">
              <w:rPr>
                <w:rFonts w:ascii="Times New Roman" w:hAnsi="Times New Roman" w:cs="Times New Roman"/>
                <w:noProof/>
                <w:webHidden/>
                <w:sz w:val="24"/>
                <w:szCs w:val="24"/>
              </w:rPr>
            </w:r>
            <w:r w:rsidR="00743749" w:rsidRPr="00743749">
              <w:rPr>
                <w:rFonts w:ascii="Times New Roman" w:hAnsi="Times New Roman" w:cs="Times New Roman"/>
                <w:noProof/>
                <w:webHidden/>
                <w:sz w:val="24"/>
                <w:szCs w:val="24"/>
              </w:rPr>
              <w:fldChar w:fldCharType="separate"/>
            </w:r>
            <w:r w:rsidR="00743749" w:rsidRPr="00743749">
              <w:rPr>
                <w:rFonts w:ascii="Times New Roman" w:hAnsi="Times New Roman" w:cs="Times New Roman"/>
                <w:noProof/>
                <w:webHidden/>
                <w:sz w:val="24"/>
                <w:szCs w:val="24"/>
              </w:rPr>
              <w:t>41</w:t>
            </w:r>
            <w:r w:rsidR="00743749" w:rsidRPr="00743749">
              <w:rPr>
                <w:rFonts w:ascii="Times New Roman" w:hAnsi="Times New Roman" w:cs="Times New Roman"/>
                <w:noProof/>
                <w:webHidden/>
                <w:sz w:val="24"/>
                <w:szCs w:val="24"/>
              </w:rPr>
              <w:fldChar w:fldCharType="end"/>
            </w:r>
          </w:hyperlink>
        </w:p>
        <w:p w14:paraId="557F7BFA" w14:textId="77777777" w:rsidR="00743749" w:rsidRPr="00743749" w:rsidRDefault="008107B6">
          <w:pPr>
            <w:pStyle w:val="TOC2"/>
            <w:rPr>
              <w:rFonts w:ascii="Times New Roman" w:eastAsiaTheme="minorEastAsia" w:hAnsi="Times New Roman" w:cs="Times New Roman"/>
              <w:b w:val="0"/>
              <w:bCs w:val="0"/>
              <w:noProof/>
              <w:sz w:val="24"/>
              <w:szCs w:val="24"/>
              <w:lang w:val="en-US"/>
            </w:rPr>
          </w:pPr>
          <w:hyperlink w:anchor="_Toc88139819" w:history="1">
            <w:r w:rsidR="00743749" w:rsidRPr="00743749">
              <w:rPr>
                <w:rStyle w:val="Hyperlink"/>
                <w:rFonts w:ascii="Times New Roman" w:hAnsi="Times New Roman" w:cs="Times New Roman"/>
                <w:noProof/>
                <w:sz w:val="24"/>
                <w:szCs w:val="24"/>
              </w:rPr>
              <w:t>24.3. Специфични документи, доказващи съответствие с критериите за подбор:</w:t>
            </w:r>
            <w:r w:rsidR="00743749" w:rsidRPr="00743749">
              <w:rPr>
                <w:rFonts w:ascii="Times New Roman" w:hAnsi="Times New Roman" w:cs="Times New Roman"/>
                <w:noProof/>
                <w:webHidden/>
                <w:sz w:val="24"/>
                <w:szCs w:val="24"/>
              </w:rPr>
              <w:tab/>
            </w:r>
            <w:r w:rsidR="00743749" w:rsidRPr="00743749">
              <w:rPr>
                <w:rFonts w:ascii="Times New Roman" w:hAnsi="Times New Roman" w:cs="Times New Roman"/>
                <w:noProof/>
                <w:webHidden/>
                <w:sz w:val="24"/>
                <w:szCs w:val="24"/>
              </w:rPr>
              <w:fldChar w:fldCharType="begin"/>
            </w:r>
            <w:r w:rsidR="00743749" w:rsidRPr="00743749">
              <w:rPr>
                <w:rFonts w:ascii="Times New Roman" w:hAnsi="Times New Roman" w:cs="Times New Roman"/>
                <w:noProof/>
                <w:webHidden/>
                <w:sz w:val="24"/>
                <w:szCs w:val="24"/>
              </w:rPr>
              <w:instrText xml:space="preserve"> PAGEREF _Toc88139819 \h </w:instrText>
            </w:r>
            <w:r w:rsidR="00743749" w:rsidRPr="00743749">
              <w:rPr>
                <w:rFonts w:ascii="Times New Roman" w:hAnsi="Times New Roman" w:cs="Times New Roman"/>
                <w:noProof/>
                <w:webHidden/>
                <w:sz w:val="24"/>
                <w:szCs w:val="24"/>
              </w:rPr>
            </w:r>
            <w:r w:rsidR="00743749" w:rsidRPr="00743749">
              <w:rPr>
                <w:rFonts w:ascii="Times New Roman" w:hAnsi="Times New Roman" w:cs="Times New Roman"/>
                <w:noProof/>
                <w:webHidden/>
                <w:sz w:val="24"/>
                <w:szCs w:val="24"/>
              </w:rPr>
              <w:fldChar w:fldCharType="separate"/>
            </w:r>
            <w:r w:rsidR="00743749" w:rsidRPr="00743749">
              <w:rPr>
                <w:rFonts w:ascii="Times New Roman" w:hAnsi="Times New Roman" w:cs="Times New Roman"/>
                <w:noProof/>
                <w:webHidden/>
                <w:sz w:val="24"/>
                <w:szCs w:val="24"/>
              </w:rPr>
              <w:t>41</w:t>
            </w:r>
            <w:r w:rsidR="00743749" w:rsidRPr="00743749">
              <w:rPr>
                <w:rFonts w:ascii="Times New Roman" w:hAnsi="Times New Roman" w:cs="Times New Roman"/>
                <w:noProof/>
                <w:webHidden/>
                <w:sz w:val="24"/>
                <w:szCs w:val="24"/>
              </w:rPr>
              <w:fldChar w:fldCharType="end"/>
            </w:r>
          </w:hyperlink>
        </w:p>
        <w:p w14:paraId="16C3FC37" w14:textId="77777777" w:rsidR="00743749" w:rsidRPr="00743749" w:rsidRDefault="008107B6">
          <w:pPr>
            <w:pStyle w:val="TOC1"/>
            <w:rPr>
              <w:rFonts w:ascii="Times New Roman" w:eastAsiaTheme="minorEastAsia" w:hAnsi="Times New Roman" w:cs="Times New Roman"/>
              <w:b w:val="0"/>
              <w:bCs w:val="0"/>
              <w:noProof/>
              <w:lang w:val="en-US"/>
            </w:rPr>
          </w:pPr>
          <w:hyperlink w:anchor="_Toc88139820" w:history="1">
            <w:r w:rsidR="00743749" w:rsidRPr="00743749">
              <w:rPr>
                <w:rStyle w:val="Hyperlink"/>
                <w:rFonts w:ascii="Times New Roman" w:hAnsi="Times New Roman" w:cs="Times New Roman"/>
                <w:noProof/>
              </w:rPr>
              <w:t>25. Краен срок за подаване на проектните предложения:</w:t>
            </w:r>
            <w:r w:rsidR="00743749" w:rsidRPr="00743749">
              <w:rPr>
                <w:rFonts w:ascii="Times New Roman" w:hAnsi="Times New Roman" w:cs="Times New Roman"/>
                <w:noProof/>
                <w:webHidden/>
              </w:rPr>
              <w:tab/>
            </w:r>
            <w:r w:rsidR="00743749" w:rsidRPr="00743749">
              <w:rPr>
                <w:rFonts w:ascii="Times New Roman" w:hAnsi="Times New Roman" w:cs="Times New Roman"/>
                <w:noProof/>
                <w:webHidden/>
              </w:rPr>
              <w:fldChar w:fldCharType="begin"/>
            </w:r>
            <w:r w:rsidR="00743749" w:rsidRPr="00743749">
              <w:rPr>
                <w:rFonts w:ascii="Times New Roman" w:hAnsi="Times New Roman" w:cs="Times New Roman"/>
                <w:noProof/>
                <w:webHidden/>
              </w:rPr>
              <w:instrText xml:space="preserve"> PAGEREF _Toc88139820 \h </w:instrText>
            </w:r>
            <w:r w:rsidR="00743749" w:rsidRPr="00743749">
              <w:rPr>
                <w:rFonts w:ascii="Times New Roman" w:hAnsi="Times New Roman" w:cs="Times New Roman"/>
                <w:noProof/>
                <w:webHidden/>
              </w:rPr>
            </w:r>
            <w:r w:rsidR="00743749" w:rsidRPr="00743749">
              <w:rPr>
                <w:rFonts w:ascii="Times New Roman" w:hAnsi="Times New Roman" w:cs="Times New Roman"/>
                <w:noProof/>
                <w:webHidden/>
              </w:rPr>
              <w:fldChar w:fldCharType="separate"/>
            </w:r>
            <w:r w:rsidR="00743749" w:rsidRPr="00743749">
              <w:rPr>
                <w:rFonts w:ascii="Times New Roman" w:hAnsi="Times New Roman" w:cs="Times New Roman"/>
                <w:noProof/>
                <w:webHidden/>
              </w:rPr>
              <w:t>43</w:t>
            </w:r>
            <w:r w:rsidR="00743749" w:rsidRPr="00743749">
              <w:rPr>
                <w:rFonts w:ascii="Times New Roman" w:hAnsi="Times New Roman" w:cs="Times New Roman"/>
                <w:noProof/>
                <w:webHidden/>
              </w:rPr>
              <w:fldChar w:fldCharType="end"/>
            </w:r>
          </w:hyperlink>
        </w:p>
        <w:p w14:paraId="77AF8E03" w14:textId="77777777" w:rsidR="00743749" w:rsidRPr="00743749" w:rsidRDefault="008107B6">
          <w:pPr>
            <w:pStyle w:val="TOC1"/>
            <w:rPr>
              <w:rFonts w:ascii="Times New Roman" w:eastAsiaTheme="minorEastAsia" w:hAnsi="Times New Roman" w:cs="Times New Roman"/>
              <w:b w:val="0"/>
              <w:bCs w:val="0"/>
              <w:noProof/>
              <w:lang w:val="en-US"/>
            </w:rPr>
          </w:pPr>
          <w:hyperlink w:anchor="_Toc88139821" w:history="1">
            <w:r w:rsidR="00743749" w:rsidRPr="00743749">
              <w:rPr>
                <w:rStyle w:val="Hyperlink"/>
                <w:rFonts w:ascii="Times New Roman" w:hAnsi="Times New Roman" w:cs="Times New Roman"/>
                <w:noProof/>
              </w:rPr>
              <w:t>26. Адрес за подаване на проектните предложения</w:t>
            </w:r>
            <w:r w:rsidR="00743749" w:rsidRPr="00743749">
              <w:rPr>
                <w:rFonts w:ascii="Times New Roman" w:hAnsi="Times New Roman" w:cs="Times New Roman"/>
                <w:noProof/>
                <w:webHidden/>
              </w:rPr>
              <w:tab/>
            </w:r>
            <w:r w:rsidR="00743749" w:rsidRPr="00743749">
              <w:rPr>
                <w:rFonts w:ascii="Times New Roman" w:hAnsi="Times New Roman" w:cs="Times New Roman"/>
                <w:noProof/>
                <w:webHidden/>
              </w:rPr>
              <w:fldChar w:fldCharType="begin"/>
            </w:r>
            <w:r w:rsidR="00743749" w:rsidRPr="00743749">
              <w:rPr>
                <w:rFonts w:ascii="Times New Roman" w:hAnsi="Times New Roman" w:cs="Times New Roman"/>
                <w:noProof/>
                <w:webHidden/>
              </w:rPr>
              <w:instrText xml:space="preserve"> PAGEREF _Toc88139821 \h </w:instrText>
            </w:r>
            <w:r w:rsidR="00743749" w:rsidRPr="00743749">
              <w:rPr>
                <w:rFonts w:ascii="Times New Roman" w:hAnsi="Times New Roman" w:cs="Times New Roman"/>
                <w:noProof/>
                <w:webHidden/>
              </w:rPr>
            </w:r>
            <w:r w:rsidR="00743749" w:rsidRPr="00743749">
              <w:rPr>
                <w:rFonts w:ascii="Times New Roman" w:hAnsi="Times New Roman" w:cs="Times New Roman"/>
                <w:noProof/>
                <w:webHidden/>
              </w:rPr>
              <w:fldChar w:fldCharType="separate"/>
            </w:r>
            <w:r w:rsidR="00743749" w:rsidRPr="00743749">
              <w:rPr>
                <w:rFonts w:ascii="Times New Roman" w:hAnsi="Times New Roman" w:cs="Times New Roman"/>
                <w:noProof/>
                <w:webHidden/>
              </w:rPr>
              <w:t>43</w:t>
            </w:r>
            <w:r w:rsidR="00743749" w:rsidRPr="00743749">
              <w:rPr>
                <w:rFonts w:ascii="Times New Roman" w:hAnsi="Times New Roman" w:cs="Times New Roman"/>
                <w:noProof/>
                <w:webHidden/>
              </w:rPr>
              <w:fldChar w:fldCharType="end"/>
            </w:r>
          </w:hyperlink>
        </w:p>
        <w:p w14:paraId="24E80699" w14:textId="77777777" w:rsidR="00743749" w:rsidRPr="00743749" w:rsidRDefault="008107B6">
          <w:pPr>
            <w:pStyle w:val="TOC1"/>
            <w:rPr>
              <w:rFonts w:ascii="Times New Roman" w:eastAsiaTheme="minorEastAsia" w:hAnsi="Times New Roman" w:cs="Times New Roman"/>
              <w:b w:val="0"/>
              <w:bCs w:val="0"/>
              <w:noProof/>
              <w:lang w:val="en-US"/>
            </w:rPr>
          </w:pPr>
          <w:hyperlink w:anchor="_Toc88139822" w:history="1">
            <w:r w:rsidR="00743749" w:rsidRPr="00743749">
              <w:rPr>
                <w:rStyle w:val="Hyperlink"/>
                <w:rFonts w:ascii="Times New Roman" w:hAnsi="Times New Roman" w:cs="Times New Roman"/>
                <w:noProof/>
              </w:rPr>
              <w:t>27. Допълнителна информация:</w:t>
            </w:r>
            <w:r w:rsidR="00743749" w:rsidRPr="00743749">
              <w:rPr>
                <w:rFonts w:ascii="Times New Roman" w:hAnsi="Times New Roman" w:cs="Times New Roman"/>
                <w:noProof/>
                <w:webHidden/>
              </w:rPr>
              <w:tab/>
            </w:r>
            <w:r w:rsidR="00743749" w:rsidRPr="00743749">
              <w:rPr>
                <w:rFonts w:ascii="Times New Roman" w:hAnsi="Times New Roman" w:cs="Times New Roman"/>
                <w:noProof/>
                <w:webHidden/>
              </w:rPr>
              <w:fldChar w:fldCharType="begin"/>
            </w:r>
            <w:r w:rsidR="00743749" w:rsidRPr="00743749">
              <w:rPr>
                <w:rFonts w:ascii="Times New Roman" w:hAnsi="Times New Roman" w:cs="Times New Roman"/>
                <w:noProof/>
                <w:webHidden/>
              </w:rPr>
              <w:instrText xml:space="preserve"> PAGEREF _Toc88139822 \h </w:instrText>
            </w:r>
            <w:r w:rsidR="00743749" w:rsidRPr="00743749">
              <w:rPr>
                <w:rFonts w:ascii="Times New Roman" w:hAnsi="Times New Roman" w:cs="Times New Roman"/>
                <w:noProof/>
                <w:webHidden/>
              </w:rPr>
            </w:r>
            <w:r w:rsidR="00743749" w:rsidRPr="00743749">
              <w:rPr>
                <w:rFonts w:ascii="Times New Roman" w:hAnsi="Times New Roman" w:cs="Times New Roman"/>
                <w:noProof/>
                <w:webHidden/>
              </w:rPr>
              <w:fldChar w:fldCharType="separate"/>
            </w:r>
            <w:r w:rsidR="00743749" w:rsidRPr="00743749">
              <w:rPr>
                <w:rFonts w:ascii="Times New Roman" w:hAnsi="Times New Roman" w:cs="Times New Roman"/>
                <w:noProof/>
                <w:webHidden/>
              </w:rPr>
              <w:t>43</w:t>
            </w:r>
            <w:r w:rsidR="00743749" w:rsidRPr="00743749">
              <w:rPr>
                <w:rFonts w:ascii="Times New Roman" w:hAnsi="Times New Roman" w:cs="Times New Roman"/>
                <w:noProof/>
                <w:webHidden/>
              </w:rPr>
              <w:fldChar w:fldCharType="end"/>
            </w:r>
          </w:hyperlink>
        </w:p>
        <w:p w14:paraId="7451D8A5" w14:textId="77777777" w:rsidR="00743749" w:rsidRPr="00743749" w:rsidRDefault="008107B6">
          <w:pPr>
            <w:pStyle w:val="TOC2"/>
            <w:rPr>
              <w:rFonts w:ascii="Times New Roman" w:eastAsiaTheme="minorEastAsia" w:hAnsi="Times New Roman" w:cs="Times New Roman"/>
              <w:b w:val="0"/>
              <w:bCs w:val="0"/>
              <w:noProof/>
              <w:sz w:val="24"/>
              <w:szCs w:val="24"/>
              <w:lang w:val="en-US"/>
            </w:rPr>
          </w:pPr>
          <w:hyperlink w:anchor="_Toc88139823" w:history="1">
            <w:r w:rsidR="00743749" w:rsidRPr="00743749">
              <w:rPr>
                <w:rStyle w:val="Hyperlink"/>
                <w:rFonts w:ascii="Times New Roman" w:hAnsi="Times New Roman" w:cs="Times New Roman"/>
                <w:noProof/>
                <w:sz w:val="24"/>
                <w:szCs w:val="24"/>
              </w:rPr>
              <w:t>27.1.Допълнителни въпроси и разяснения във връзка с Условията за кандидатстване</w:t>
            </w:r>
            <w:r w:rsidR="00743749" w:rsidRPr="00743749">
              <w:rPr>
                <w:rFonts w:ascii="Times New Roman" w:hAnsi="Times New Roman" w:cs="Times New Roman"/>
                <w:noProof/>
                <w:webHidden/>
                <w:sz w:val="24"/>
                <w:szCs w:val="24"/>
              </w:rPr>
              <w:tab/>
            </w:r>
            <w:r w:rsidR="00743749" w:rsidRPr="00743749">
              <w:rPr>
                <w:rFonts w:ascii="Times New Roman" w:hAnsi="Times New Roman" w:cs="Times New Roman"/>
                <w:noProof/>
                <w:webHidden/>
                <w:sz w:val="24"/>
                <w:szCs w:val="24"/>
              </w:rPr>
              <w:fldChar w:fldCharType="begin"/>
            </w:r>
            <w:r w:rsidR="00743749" w:rsidRPr="00743749">
              <w:rPr>
                <w:rFonts w:ascii="Times New Roman" w:hAnsi="Times New Roman" w:cs="Times New Roman"/>
                <w:noProof/>
                <w:webHidden/>
                <w:sz w:val="24"/>
                <w:szCs w:val="24"/>
              </w:rPr>
              <w:instrText xml:space="preserve"> PAGEREF _Toc88139823 \h </w:instrText>
            </w:r>
            <w:r w:rsidR="00743749" w:rsidRPr="00743749">
              <w:rPr>
                <w:rFonts w:ascii="Times New Roman" w:hAnsi="Times New Roman" w:cs="Times New Roman"/>
                <w:noProof/>
                <w:webHidden/>
                <w:sz w:val="24"/>
                <w:szCs w:val="24"/>
              </w:rPr>
            </w:r>
            <w:r w:rsidR="00743749" w:rsidRPr="00743749">
              <w:rPr>
                <w:rFonts w:ascii="Times New Roman" w:hAnsi="Times New Roman" w:cs="Times New Roman"/>
                <w:noProof/>
                <w:webHidden/>
                <w:sz w:val="24"/>
                <w:szCs w:val="24"/>
              </w:rPr>
              <w:fldChar w:fldCharType="separate"/>
            </w:r>
            <w:r w:rsidR="00743749" w:rsidRPr="00743749">
              <w:rPr>
                <w:rFonts w:ascii="Times New Roman" w:hAnsi="Times New Roman" w:cs="Times New Roman"/>
                <w:noProof/>
                <w:webHidden/>
                <w:sz w:val="24"/>
                <w:szCs w:val="24"/>
              </w:rPr>
              <w:t>45</w:t>
            </w:r>
            <w:r w:rsidR="00743749" w:rsidRPr="00743749">
              <w:rPr>
                <w:rFonts w:ascii="Times New Roman" w:hAnsi="Times New Roman" w:cs="Times New Roman"/>
                <w:noProof/>
                <w:webHidden/>
                <w:sz w:val="24"/>
                <w:szCs w:val="24"/>
              </w:rPr>
              <w:fldChar w:fldCharType="end"/>
            </w:r>
          </w:hyperlink>
        </w:p>
        <w:p w14:paraId="02F13392" w14:textId="77777777" w:rsidR="00743749" w:rsidRPr="00743749" w:rsidRDefault="008107B6">
          <w:pPr>
            <w:pStyle w:val="TOC2"/>
            <w:rPr>
              <w:rFonts w:ascii="Times New Roman" w:eastAsiaTheme="minorEastAsia" w:hAnsi="Times New Roman" w:cs="Times New Roman"/>
              <w:b w:val="0"/>
              <w:bCs w:val="0"/>
              <w:noProof/>
              <w:sz w:val="24"/>
              <w:szCs w:val="24"/>
              <w:lang w:val="en-US"/>
            </w:rPr>
          </w:pPr>
          <w:hyperlink w:anchor="_Toc88139824" w:history="1">
            <w:r w:rsidR="00743749" w:rsidRPr="00743749">
              <w:rPr>
                <w:rStyle w:val="Hyperlink"/>
                <w:rFonts w:ascii="Times New Roman" w:hAnsi="Times New Roman" w:cs="Times New Roman"/>
                <w:noProof/>
                <w:sz w:val="24"/>
                <w:szCs w:val="24"/>
              </w:rPr>
              <w:t>27.2. Уведомяване относно предварителното решение на МИГ</w:t>
            </w:r>
            <w:r w:rsidR="00743749" w:rsidRPr="00743749">
              <w:rPr>
                <w:rFonts w:ascii="Times New Roman" w:hAnsi="Times New Roman" w:cs="Times New Roman"/>
                <w:noProof/>
                <w:webHidden/>
                <w:sz w:val="24"/>
                <w:szCs w:val="24"/>
              </w:rPr>
              <w:tab/>
            </w:r>
            <w:r w:rsidR="00743749" w:rsidRPr="00743749">
              <w:rPr>
                <w:rFonts w:ascii="Times New Roman" w:hAnsi="Times New Roman" w:cs="Times New Roman"/>
                <w:noProof/>
                <w:webHidden/>
                <w:sz w:val="24"/>
                <w:szCs w:val="24"/>
              </w:rPr>
              <w:fldChar w:fldCharType="begin"/>
            </w:r>
            <w:r w:rsidR="00743749" w:rsidRPr="00743749">
              <w:rPr>
                <w:rFonts w:ascii="Times New Roman" w:hAnsi="Times New Roman" w:cs="Times New Roman"/>
                <w:noProof/>
                <w:webHidden/>
                <w:sz w:val="24"/>
                <w:szCs w:val="24"/>
              </w:rPr>
              <w:instrText xml:space="preserve"> PAGEREF _Toc88139824 \h </w:instrText>
            </w:r>
            <w:r w:rsidR="00743749" w:rsidRPr="00743749">
              <w:rPr>
                <w:rFonts w:ascii="Times New Roman" w:hAnsi="Times New Roman" w:cs="Times New Roman"/>
                <w:noProof/>
                <w:webHidden/>
                <w:sz w:val="24"/>
                <w:szCs w:val="24"/>
              </w:rPr>
            </w:r>
            <w:r w:rsidR="00743749" w:rsidRPr="00743749">
              <w:rPr>
                <w:rFonts w:ascii="Times New Roman" w:hAnsi="Times New Roman" w:cs="Times New Roman"/>
                <w:noProof/>
                <w:webHidden/>
                <w:sz w:val="24"/>
                <w:szCs w:val="24"/>
              </w:rPr>
              <w:fldChar w:fldCharType="separate"/>
            </w:r>
            <w:r w:rsidR="00743749" w:rsidRPr="00743749">
              <w:rPr>
                <w:rFonts w:ascii="Times New Roman" w:hAnsi="Times New Roman" w:cs="Times New Roman"/>
                <w:noProof/>
                <w:webHidden/>
                <w:sz w:val="24"/>
                <w:szCs w:val="24"/>
              </w:rPr>
              <w:t>45</w:t>
            </w:r>
            <w:r w:rsidR="00743749" w:rsidRPr="00743749">
              <w:rPr>
                <w:rFonts w:ascii="Times New Roman" w:hAnsi="Times New Roman" w:cs="Times New Roman"/>
                <w:noProof/>
                <w:webHidden/>
                <w:sz w:val="24"/>
                <w:szCs w:val="24"/>
              </w:rPr>
              <w:fldChar w:fldCharType="end"/>
            </w:r>
          </w:hyperlink>
        </w:p>
        <w:p w14:paraId="7A5424CD" w14:textId="77777777" w:rsidR="00743749" w:rsidRPr="00743749" w:rsidRDefault="008107B6">
          <w:pPr>
            <w:pStyle w:val="TOC2"/>
            <w:rPr>
              <w:rFonts w:ascii="Times New Roman" w:eastAsiaTheme="minorEastAsia" w:hAnsi="Times New Roman" w:cs="Times New Roman"/>
              <w:b w:val="0"/>
              <w:bCs w:val="0"/>
              <w:noProof/>
              <w:sz w:val="24"/>
              <w:szCs w:val="24"/>
              <w:lang w:val="en-US"/>
            </w:rPr>
          </w:pPr>
          <w:hyperlink w:anchor="_Toc88139825" w:history="1">
            <w:r w:rsidR="00743749" w:rsidRPr="00743749">
              <w:rPr>
                <w:rStyle w:val="Hyperlink"/>
                <w:rFonts w:ascii="Times New Roman" w:hAnsi="Times New Roman" w:cs="Times New Roman"/>
                <w:noProof/>
                <w:sz w:val="24"/>
                <w:szCs w:val="24"/>
              </w:rPr>
              <w:t>27.3. Процедура за възражения относно оценката</w:t>
            </w:r>
            <w:r w:rsidR="00743749" w:rsidRPr="00743749">
              <w:rPr>
                <w:rFonts w:ascii="Times New Roman" w:hAnsi="Times New Roman" w:cs="Times New Roman"/>
                <w:noProof/>
                <w:webHidden/>
                <w:sz w:val="24"/>
                <w:szCs w:val="24"/>
              </w:rPr>
              <w:tab/>
            </w:r>
            <w:r w:rsidR="00743749" w:rsidRPr="00743749">
              <w:rPr>
                <w:rFonts w:ascii="Times New Roman" w:hAnsi="Times New Roman" w:cs="Times New Roman"/>
                <w:noProof/>
                <w:webHidden/>
                <w:sz w:val="24"/>
                <w:szCs w:val="24"/>
              </w:rPr>
              <w:fldChar w:fldCharType="begin"/>
            </w:r>
            <w:r w:rsidR="00743749" w:rsidRPr="00743749">
              <w:rPr>
                <w:rFonts w:ascii="Times New Roman" w:hAnsi="Times New Roman" w:cs="Times New Roman"/>
                <w:noProof/>
                <w:webHidden/>
                <w:sz w:val="24"/>
                <w:szCs w:val="24"/>
              </w:rPr>
              <w:instrText xml:space="preserve"> PAGEREF _Toc88139825 \h </w:instrText>
            </w:r>
            <w:r w:rsidR="00743749" w:rsidRPr="00743749">
              <w:rPr>
                <w:rFonts w:ascii="Times New Roman" w:hAnsi="Times New Roman" w:cs="Times New Roman"/>
                <w:noProof/>
                <w:webHidden/>
                <w:sz w:val="24"/>
                <w:szCs w:val="24"/>
              </w:rPr>
            </w:r>
            <w:r w:rsidR="00743749" w:rsidRPr="00743749">
              <w:rPr>
                <w:rFonts w:ascii="Times New Roman" w:hAnsi="Times New Roman" w:cs="Times New Roman"/>
                <w:noProof/>
                <w:webHidden/>
                <w:sz w:val="24"/>
                <w:szCs w:val="24"/>
              </w:rPr>
              <w:fldChar w:fldCharType="separate"/>
            </w:r>
            <w:r w:rsidR="00743749" w:rsidRPr="00743749">
              <w:rPr>
                <w:rFonts w:ascii="Times New Roman" w:hAnsi="Times New Roman" w:cs="Times New Roman"/>
                <w:noProof/>
                <w:webHidden/>
                <w:sz w:val="24"/>
                <w:szCs w:val="24"/>
              </w:rPr>
              <w:t>45</w:t>
            </w:r>
            <w:r w:rsidR="00743749" w:rsidRPr="00743749">
              <w:rPr>
                <w:rFonts w:ascii="Times New Roman" w:hAnsi="Times New Roman" w:cs="Times New Roman"/>
                <w:noProof/>
                <w:webHidden/>
                <w:sz w:val="24"/>
                <w:szCs w:val="24"/>
              </w:rPr>
              <w:fldChar w:fldCharType="end"/>
            </w:r>
          </w:hyperlink>
        </w:p>
        <w:p w14:paraId="0914D898" w14:textId="77777777" w:rsidR="00743749" w:rsidRPr="00743749" w:rsidRDefault="008107B6">
          <w:pPr>
            <w:pStyle w:val="TOC1"/>
            <w:rPr>
              <w:rFonts w:ascii="Times New Roman" w:eastAsiaTheme="minorEastAsia" w:hAnsi="Times New Roman" w:cs="Times New Roman"/>
              <w:b w:val="0"/>
              <w:bCs w:val="0"/>
              <w:noProof/>
              <w:lang w:val="en-US"/>
            </w:rPr>
          </w:pPr>
          <w:hyperlink w:anchor="_Toc88139826" w:history="1">
            <w:r w:rsidR="00743749" w:rsidRPr="00743749">
              <w:rPr>
                <w:rStyle w:val="Hyperlink"/>
                <w:rFonts w:ascii="Times New Roman" w:hAnsi="Times New Roman" w:cs="Times New Roman"/>
                <w:noProof/>
              </w:rPr>
              <w:t>28. Приложения към Условията за кандидатстване:</w:t>
            </w:r>
            <w:r w:rsidR="00743749" w:rsidRPr="00743749">
              <w:rPr>
                <w:rFonts w:ascii="Times New Roman" w:hAnsi="Times New Roman" w:cs="Times New Roman"/>
                <w:noProof/>
                <w:webHidden/>
              </w:rPr>
              <w:tab/>
            </w:r>
            <w:r w:rsidR="00743749" w:rsidRPr="00743749">
              <w:rPr>
                <w:rFonts w:ascii="Times New Roman" w:hAnsi="Times New Roman" w:cs="Times New Roman"/>
                <w:noProof/>
                <w:webHidden/>
              </w:rPr>
              <w:fldChar w:fldCharType="begin"/>
            </w:r>
            <w:r w:rsidR="00743749" w:rsidRPr="00743749">
              <w:rPr>
                <w:rFonts w:ascii="Times New Roman" w:hAnsi="Times New Roman" w:cs="Times New Roman"/>
                <w:noProof/>
                <w:webHidden/>
              </w:rPr>
              <w:instrText xml:space="preserve"> PAGEREF _Toc88139826 \h </w:instrText>
            </w:r>
            <w:r w:rsidR="00743749" w:rsidRPr="00743749">
              <w:rPr>
                <w:rFonts w:ascii="Times New Roman" w:hAnsi="Times New Roman" w:cs="Times New Roman"/>
                <w:noProof/>
                <w:webHidden/>
              </w:rPr>
            </w:r>
            <w:r w:rsidR="00743749" w:rsidRPr="00743749">
              <w:rPr>
                <w:rFonts w:ascii="Times New Roman" w:hAnsi="Times New Roman" w:cs="Times New Roman"/>
                <w:noProof/>
                <w:webHidden/>
              </w:rPr>
              <w:fldChar w:fldCharType="separate"/>
            </w:r>
            <w:r w:rsidR="00743749" w:rsidRPr="00743749">
              <w:rPr>
                <w:rFonts w:ascii="Times New Roman" w:hAnsi="Times New Roman" w:cs="Times New Roman"/>
                <w:noProof/>
                <w:webHidden/>
              </w:rPr>
              <w:t>46</w:t>
            </w:r>
            <w:r w:rsidR="00743749" w:rsidRPr="00743749">
              <w:rPr>
                <w:rFonts w:ascii="Times New Roman" w:hAnsi="Times New Roman" w:cs="Times New Roman"/>
                <w:noProof/>
                <w:webHidden/>
              </w:rPr>
              <w:fldChar w:fldCharType="end"/>
            </w:r>
          </w:hyperlink>
        </w:p>
        <w:p w14:paraId="46A23674" w14:textId="4B78328B" w:rsidR="0035525C" w:rsidRPr="00743749" w:rsidRDefault="0035525C">
          <w:pPr>
            <w:rPr>
              <w:rFonts w:ascii="Times New Roman" w:hAnsi="Times New Roman" w:cs="Times New Roman"/>
              <w:sz w:val="24"/>
              <w:szCs w:val="24"/>
            </w:rPr>
          </w:pPr>
          <w:r w:rsidRPr="00743749">
            <w:rPr>
              <w:rFonts w:ascii="Times New Roman" w:hAnsi="Times New Roman" w:cs="Times New Roman"/>
              <w:b/>
              <w:bCs/>
              <w:sz w:val="24"/>
              <w:szCs w:val="24"/>
            </w:rPr>
            <w:fldChar w:fldCharType="end"/>
          </w:r>
        </w:p>
      </w:sdtContent>
    </w:sdt>
    <w:p w14:paraId="580FD389" w14:textId="77777777" w:rsidR="00681629" w:rsidRPr="00E06477" w:rsidRDefault="00681629">
      <w:pPr>
        <w:rPr>
          <w:rFonts w:ascii="Times New Roman" w:hAnsi="Times New Roman" w:cs="Times New Roman"/>
          <w:b/>
          <w:sz w:val="24"/>
          <w:szCs w:val="24"/>
        </w:rPr>
      </w:pPr>
    </w:p>
    <w:p w14:paraId="72330EFA" w14:textId="77777777" w:rsidR="007F5391" w:rsidRPr="00E06477" w:rsidRDefault="007F5391">
      <w:pPr>
        <w:rPr>
          <w:rFonts w:ascii="Times New Roman" w:hAnsi="Times New Roman" w:cs="Times New Roman"/>
          <w:b/>
          <w:sz w:val="24"/>
          <w:szCs w:val="24"/>
        </w:rPr>
      </w:pPr>
    </w:p>
    <w:p w14:paraId="1BD26B8B" w14:textId="77777777" w:rsidR="00F83E7C" w:rsidRPr="00E06477" w:rsidRDefault="007F5391" w:rsidP="00355CDE">
      <w:pPr>
        <w:pStyle w:val="Guidelines1"/>
      </w:pPr>
      <w:r w:rsidRPr="00E06477">
        <w:lastRenderedPageBreak/>
        <w:t>ОБЯСНИТЕЛНИ БЕЛЕЖКИ</w:t>
      </w:r>
    </w:p>
    <w:tbl>
      <w:tblPr>
        <w:tblStyle w:val="1"/>
        <w:tblW w:w="0" w:type="auto"/>
        <w:tblLook w:val="04A0" w:firstRow="1" w:lastRow="0" w:firstColumn="1" w:lastColumn="0" w:noHBand="0" w:noVBand="1"/>
      </w:tblPr>
      <w:tblGrid>
        <w:gridCol w:w="2235"/>
        <w:gridCol w:w="6977"/>
      </w:tblGrid>
      <w:tr w:rsidR="00F83E7C" w:rsidRPr="00E06477" w14:paraId="129654EC" w14:textId="77777777" w:rsidTr="00A634FD">
        <w:tc>
          <w:tcPr>
            <w:tcW w:w="2235" w:type="dxa"/>
          </w:tcPr>
          <w:p w14:paraId="7274791A" w14:textId="77777777" w:rsidR="00F83E7C" w:rsidRPr="00E06477" w:rsidRDefault="00F83E7C" w:rsidP="00A634FD">
            <w:pPr>
              <w:jc w:val="both"/>
              <w:rPr>
                <w:rFonts w:ascii="Times New Roman" w:hAnsi="Times New Roman" w:cs="Times New Roman"/>
                <w:b/>
              </w:rPr>
            </w:pPr>
            <w:r w:rsidRPr="00E06477">
              <w:rPr>
                <w:rFonts w:ascii="Times New Roman" w:hAnsi="Times New Roman" w:cs="Times New Roman"/>
                <w:b/>
                <w:color w:val="000000"/>
              </w:rPr>
              <w:t>Авансово плащане</w:t>
            </w:r>
          </w:p>
        </w:tc>
        <w:tc>
          <w:tcPr>
            <w:tcW w:w="6977" w:type="dxa"/>
          </w:tcPr>
          <w:p w14:paraId="7956D0D4" w14:textId="77777777" w:rsidR="00F83E7C" w:rsidRPr="00E06477" w:rsidRDefault="00F83E7C" w:rsidP="00A634FD">
            <w:pPr>
              <w:jc w:val="both"/>
              <w:rPr>
                <w:rFonts w:ascii="Times New Roman" w:hAnsi="Times New Roman" w:cs="Times New Roman"/>
              </w:rPr>
            </w:pPr>
            <w:r w:rsidRPr="00E06477">
              <w:rPr>
                <w:rFonts w:ascii="Times New Roman" w:hAnsi="Times New Roman" w:cs="Times New Roman"/>
              </w:rPr>
              <w:t xml:space="preserve">Плащане по смисъла на </w:t>
            </w:r>
            <w:hyperlink r:id="rId8" w:history="1">
              <w:r w:rsidRPr="00E06477">
                <w:rPr>
                  <w:rFonts w:ascii="Times New Roman" w:hAnsi="Times New Roman" w:cs="Times New Roman"/>
                  <w:color w:val="000000"/>
                </w:rPr>
                <w:t>чл. 63 от Регламент (ЕС) № 1305/2013</w:t>
              </w:r>
            </w:hyperlink>
            <w:r w:rsidRPr="00E06477">
              <w:rPr>
                <w:rFonts w:ascii="Times New Roman" w:hAnsi="Times New Roman" w:cs="Times New Roman"/>
              </w:rPr>
              <w:t xml:space="preserve">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w:t>
            </w:r>
            <w:hyperlink r:id="rId9" w:history="1">
              <w:r w:rsidRPr="00E06477">
                <w:rPr>
                  <w:rFonts w:ascii="Times New Roman" w:hAnsi="Times New Roman" w:cs="Times New Roman"/>
                  <w:color w:val="000000"/>
                </w:rPr>
                <w:t>Регламент (ЕО) № 1698/2005</w:t>
              </w:r>
            </w:hyperlink>
            <w:r w:rsidRPr="00E06477">
              <w:rPr>
                <w:rFonts w:ascii="Times New Roman" w:hAnsi="Times New Roman" w:cs="Times New Roman"/>
              </w:rPr>
              <w:t xml:space="preserve"> на Съвета (ОВ, L 347/487 от 20 декември 2013 г.)</w:t>
            </w:r>
          </w:p>
        </w:tc>
      </w:tr>
      <w:tr w:rsidR="00F83E7C" w:rsidRPr="00E06477" w14:paraId="63EDCEC6" w14:textId="77777777" w:rsidTr="00A634FD">
        <w:tc>
          <w:tcPr>
            <w:tcW w:w="2235" w:type="dxa"/>
          </w:tcPr>
          <w:p w14:paraId="2C44979C" w14:textId="77777777" w:rsidR="00F83E7C" w:rsidRPr="00E06477" w:rsidRDefault="00F83E7C" w:rsidP="00A634FD">
            <w:pPr>
              <w:jc w:val="both"/>
              <w:rPr>
                <w:rFonts w:ascii="Times New Roman" w:hAnsi="Times New Roman" w:cs="Times New Roman"/>
                <w:b/>
              </w:rPr>
            </w:pPr>
            <w:r w:rsidRPr="00E06477">
              <w:rPr>
                <w:rFonts w:ascii="Times New Roman" w:hAnsi="Times New Roman" w:cs="Times New Roman"/>
                <w:b/>
                <w:shd w:val="clear" w:color="auto" w:fill="FEFEFE"/>
              </w:rPr>
              <w:t>Административен договор</w:t>
            </w:r>
          </w:p>
        </w:tc>
        <w:tc>
          <w:tcPr>
            <w:tcW w:w="6977" w:type="dxa"/>
          </w:tcPr>
          <w:p w14:paraId="5E790626" w14:textId="77777777" w:rsidR="00F83E7C" w:rsidRPr="00E06477" w:rsidRDefault="00F83E7C" w:rsidP="00A634FD">
            <w:pPr>
              <w:jc w:val="both"/>
              <w:rPr>
                <w:rFonts w:ascii="Times New Roman" w:hAnsi="Times New Roman" w:cs="Times New Roman"/>
              </w:rPr>
            </w:pPr>
            <w:r w:rsidRPr="00E06477">
              <w:rPr>
                <w:rFonts w:ascii="Times New Roman" w:hAnsi="Times New Roman" w:cs="Times New Roman"/>
                <w:shd w:val="clear" w:color="auto" w:fill="FEFEFE"/>
              </w:rPr>
              <w:t xml:space="preserve">Договор по смисъла на § 1, т. 1 от допълнителните разпоредби на </w:t>
            </w:r>
            <w:r w:rsidRPr="00E06477">
              <w:rPr>
                <w:rFonts w:ascii="Times New Roman" w:hAnsi="Times New Roman" w:cs="Times New Roman"/>
                <w:shd w:val="clear" w:color="auto" w:fill="FEFEFE"/>
                <w:lang w:eastAsia="bg-BG"/>
              </w:rPr>
              <w:t>Закона за управление на средствата от европейските структурни и инвестиционни фондове</w:t>
            </w:r>
            <w:r w:rsidRPr="00E06477">
              <w:rPr>
                <w:rFonts w:ascii="Times New Roman" w:hAnsi="Times New Roman" w:cs="Times New Roman"/>
                <w:shd w:val="clear" w:color="auto" w:fill="FEFEFE"/>
              </w:rPr>
              <w:t>, който съдържа изрично волеизявление на изпълнителният директор на РА за предоставяне на безвъзмездна финансова помощ със средства по ПРСР 2014 – 2020 г.</w:t>
            </w:r>
          </w:p>
        </w:tc>
      </w:tr>
      <w:tr w:rsidR="00F83E7C" w:rsidRPr="00E06477" w14:paraId="63EA1D00" w14:textId="77777777" w:rsidTr="00A634FD">
        <w:tc>
          <w:tcPr>
            <w:tcW w:w="2235" w:type="dxa"/>
          </w:tcPr>
          <w:p w14:paraId="35225C25" w14:textId="77777777" w:rsidR="00F83E7C" w:rsidRPr="00E06477" w:rsidRDefault="00F83E7C" w:rsidP="00A634FD">
            <w:pPr>
              <w:jc w:val="both"/>
              <w:rPr>
                <w:rFonts w:ascii="Times New Roman" w:hAnsi="Times New Roman" w:cs="Times New Roman"/>
                <w:b/>
              </w:rPr>
            </w:pPr>
            <w:r w:rsidRPr="00E06477">
              <w:rPr>
                <w:rFonts w:ascii="Times New Roman" w:hAnsi="Times New Roman" w:cs="Times New Roman"/>
                <w:b/>
                <w:color w:val="000000"/>
              </w:rPr>
              <w:t>Административни проверки</w:t>
            </w:r>
          </w:p>
        </w:tc>
        <w:tc>
          <w:tcPr>
            <w:tcW w:w="6977" w:type="dxa"/>
          </w:tcPr>
          <w:p w14:paraId="0235C599" w14:textId="77777777" w:rsidR="00F83E7C" w:rsidRPr="00E06477" w:rsidRDefault="00F83E7C" w:rsidP="00A634FD">
            <w:pPr>
              <w:jc w:val="both"/>
              <w:rPr>
                <w:rFonts w:ascii="Times New Roman" w:hAnsi="Times New Roman" w:cs="Times New Roman"/>
              </w:rPr>
            </w:pPr>
            <w:r w:rsidRPr="00E06477">
              <w:rPr>
                <w:rFonts w:ascii="Times New Roman" w:hAnsi="Times New Roman" w:cs="Times New Roman"/>
              </w:rPr>
              <w:t xml:space="preserve">Проверки съгласно условията и разпоредбите на </w:t>
            </w:r>
            <w:hyperlink r:id="rId10" w:history="1">
              <w:r w:rsidRPr="00E06477">
                <w:rPr>
                  <w:rFonts w:ascii="Times New Roman" w:hAnsi="Times New Roman" w:cs="Times New Roman"/>
                  <w:color w:val="000000"/>
                </w:rPr>
                <w:t>чл. 48 от Регламент за изпълнение (ЕС) № 809/2014</w:t>
              </w:r>
              <w:r w:rsidRPr="00E06477">
                <w:rPr>
                  <w:rFonts w:ascii="Times New Roman" w:hAnsi="Times New Roman" w:cs="Times New Roman"/>
                </w:rPr>
                <w:t xml:space="preserve"> на Комисията от 17 юли 2014 г. за определяне на правила за прилагането на </w:t>
              </w:r>
              <w:hyperlink r:id="rId11" w:history="1">
                <w:r w:rsidRPr="00E06477">
                  <w:rPr>
                    <w:rFonts w:ascii="Times New Roman" w:hAnsi="Times New Roman" w:cs="Times New Roman"/>
                    <w:color w:val="000000"/>
                  </w:rPr>
                  <w:t>Регламент (ЕС) № 1306/2013</w:t>
                </w:r>
              </w:hyperlink>
              <w:r w:rsidRPr="00E06477">
                <w:rPr>
                  <w:rFonts w:ascii="Times New Roman" w:hAnsi="Times New Roman" w:cs="Times New Roman"/>
                </w:rPr>
                <w:t xml:space="preserve">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(ОВ, L 227/69 от 31 юли 2014 г.)</w:t>
              </w:r>
              <w:r w:rsidRPr="00E06477">
                <w:rPr>
                  <w:rFonts w:ascii="Times New Roman" w:hAnsi="Times New Roman" w:cs="Times New Roman"/>
                  <w:color w:val="000000"/>
                </w:rPr>
                <w:t>.</w:t>
              </w:r>
            </w:hyperlink>
          </w:p>
        </w:tc>
      </w:tr>
      <w:tr w:rsidR="00F83E7C" w:rsidRPr="00E06477" w14:paraId="5E2B6E5A" w14:textId="77777777" w:rsidTr="00A634FD">
        <w:tc>
          <w:tcPr>
            <w:tcW w:w="2235" w:type="dxa"/>
          </w:tcPr>
          <w:p w14:paraId="10D028D7" w14:textId="4B7D3FD0" w:rsidR="00F83E7C" w:rsidRPr="00E06477" w:rsidRDefault="00F83E7C" w:rsidP="00F83E7C">
            <w:pPr>
              <w:jc w:val="both"/>
              <w:rPr>
                <w:rFonts w:ascii="Times New Roman" w:hAnsi="Times New Roman" w:cs="Times New Roman"/>
                <w:b/>
                <w:color w:val="000000"/>
              </w:rPr>
            </w:pPr>
            <w:r w:rsidRPr="00E06477">
              <w:rPr>
                <w:rFonts w:ascii="Times New Roman" w:hAnsi="Times New Roman" w:cs="Times New Roman"/>
                <w:b/>
              </w:rPr>
              <w:t>Бенефициент (Бенефициер) на безвъзмездна финансова помощ</w:t>
            </w:r>
          </w:p>
        </w:tc>
        <w:tc>
          <w:tcPr>
            <w:tcW w:w="6977" w:type="dxa"/>
          </w:tcPr>
          <w:p w14:paraId="1CBB72AF" w14:textId="1F05F272" w:rsidR="00F83E7C" w:rsidRPr="00E06477" w:rsidRDefault="00F83E7C" w:rsidP="00F83E7C">
            <w:pPr>
              <w:jc w:val="both"/>
              <w:rPr>
                <w:rFonts w:ascii="Times New Roman" w:hAnsi="Times New Roman" w:cs="Times New Roman"/>
              </w:rPr>
            </w:pPr>
            <w:r w:rsidRPr="00E06477">
              <w:rPr>
                <w:rFonts w:ascii="Times New Roman" w:hAnsi="Times New Roman"/>
              </w:rPr>
              <w:t xml:space="preserve">Лицата, посочени в чл.2, ал. 10 от Регламент (ЕО) No 1303/2013 - публична или частна организация, които отговарят за започването или за започването и изпълнението на операции; и в контекста на схемите за държавни помощи, съгласно чл. 107, параграф 1 от ДФЕС – организация, която получава помощта; </w:t>
            </w:r>
          </w:p>
        </w:tc>
      </w:tr>
      <w:tr w:rsidR="00F83E7C" w:rsidRPr="00E06477" w14:paraId="120C84B3" w14:textId="77777777" w:rsidTr="00A634FD">
        <w:tc>
          <w:tcPr>
            <w:tcW w:w="2235" w:type="dxa"/>
          </w:tcPr>
          <w:p w14:paraId="7121E27B" w14:textId="4232B7C3" w:rsidR="00F83E7C" w:rsidRPr="00E06477" w:rsidRDefault="00F83E7C" w:rsidP="00F83E7C">
            <w:pPr>
              <w:jc w:val="both"/>
              <w:rPr>
                <w:rFonts w:ascii="Times New Roman" w:hAnsi="Times New Roman" w:cs="Times New Roman"/>
                <w:b/>
                <w:color w:val="000000"/>
              </w:rPr>
            </w:pPr>
            <w:r w:rsidRPr="00E06477">
              <w:rPr>
                <w:rFonts w:ascii="Times New Roman" w:hAnsi="Times New Roman" w:cs="Times New Roman"/>
                <w:b/>
              </w:rPr>
              <w:t>Безвъзмездна финансова помощ</w:t>
            </w:r>
          </w:p>
        </w:tc>
        <w:tc>
          <w:tcPr>
            <w:tcW w:w="6977" w:type="dxa"/>
          </w:tcPr>
          <w:p w14:paraId="3BFA72A2" w14:textId="2EC07E18" w:rsidR="00F83E7C" w:rsidRPr="00E06477" w:rsidRDefault="00F83E7C" w:rsidP="00F83E7C">
            <w:pPr>
              <w:jc w:val="both"/>
              <w:rPr>
                <w:rFonts w:ascii="Times New Roman" w:hAnsi="Times New Roman" w:cs="Times New Roman"/>
              </w:rPr>
            </w:pPr>
            <w:r w:rsidRPr="00E06477">
              <w:rPr>
                <w:rFonts w:ascii="Times New Roman" w:hAnsi="Times New Roman" w:cs="Times New Roman"/>
              </w:rPr>
              <w:t>Без това да противоречи на чл. 121 от Регламент (EO, Евроатом) No 966/2012, са средства, предоставени от ПРСР</w:t>
            </w:r>
            <w:r w:rsidRPr="00E06477">
              <w:rPr>
                <w:rFonts w:ascii="Times New Roman" w:hAnsi="Times New Roman" w:cs="Times New Roman"/>
                <w:noProof/>
              </w:rPr>
              <w:t>, включително съответното национално съфинансиране, с цел изпълнението на одобрен проект, насочен към постигане на определени цели.</w:t>
            </w:r>
          </w:p>
        </w:tc>
      </w:tr>
      <w:tr w:rsidR="00F83E7C" w:rsidRPr="00E06477" w14:paraId="1BE75D37" w14:textId="77777777" w:rsidTr="00A634FD">
        <w:tc>
          <w:tcPr>
            <w:tcW w:w="2235" w:type="dxa"/>
          </w:tcPr>
          <w:p w14:paraId="27677F77" w14:textId="77777777" w:rsidR="00F83E7C" w:rsidRPr="00E06477" w:rsidRDefault="00F83E7C" w:rsidP="00F83E7C">
            <w:pPr>
              <w:jc w:val="both"/>
              <w:rPr>
                <w:rFonts w:ascii="Times New Roman" w:hAnsi="Times New Roman" w:cs="Times New Roman"/>
                <w:b/>
              </w:rPr>
            </w:pPr>
            <w:r w:rsidRPr="00E06477">
              <w:rPr>
                <w:rFonts w:ascii="Times New Roman" w:hAnsi="Times New Roman" w:cs="Times New Roman"/>
                <w:b/>
                <w:color w:val="000000"/>
              </w:rPr>
              <w:t>Дейност</w:t>
            </w:r>
          </w:p>
        </w:tc>
        <w:tc>
          <w:tcPr>
            <w:tcW w:w="6977" w:type="dxa"/>
          </w:tcPr>
          <w:p w14:paraId="4891C961" w14:textId="77777777" w:rsidR="00F83E7C" w:rsidRPr="00E06477" w:rsidRDefault="00F83E7C" w:rsidP="00F83E7C">
            <w:pPr>
              <w:jc w:val="both"/>
              <w:rPr>
                <w:rFonts w:ascii="Times New Roman" w:hAnsi="Times New Roman" w:cs="Times New Roman"/>
              </w:rPr>
            </w:pPr>
            <w:r w:rsidRPr="00E06477">
              <w:rPr>
                <w:rFonts w:ascii="Times New Roman" w:hAnsi="Times New Roman" w:cs="Times New Roman"/>
              </w:rPr>
              <w:t>Проект, договор, споразумение или друг механизъм, избран съгласно заложените в ПРСР 2014 – 2020 г. критерии, предвид постигането на поставените цели в ПРСР 2014 – 2020 г.</w:t>
            </w:r>
          </w:p>
        </w:tc>
      </w:tr>
      <w:tr w:rsidR="00F83E7C" w:rsidRPr="00E06477" w14:paraId="7A12732A" w14:textId="77777777" w:rsidTr="00A634FD">
        <w:tc>
          <w:tcPr>
            <w:tcW w:w="2235" w:type="dxa"/>
          </w:tcPr>
          <w:p w14:paraId="512C8245" w14:textId="1DEE04A6" w:rsidR="00F83E7C" w:rsidRPr="00E06477" w:rsidRDefault="00F83E7C" w:rsidP="00F83E7C">
            <w:pPr>
              <w:jc w:val="both"/>
              <w:rPr>
                <w:rFonts w:ascii="Times New Roman" w:hAnsi="Times New Roman" w:cs="Times New Roman"/>
                <w:b/>
                <w:color w:val="000000"/>
              </w:rPr>
            </w:pPr>
            <w:r w:rsidRPr="00E06477">
              <w:rPr>
                <w:rFonts w:ascii="Times New Roman" w:hAnsi="Times New Roman" w:cs="Times New Roman"/>
                <w:b/>
              </w:rPr>
              <w:t>Минимална помощ (de minimis)</w:t>
            </w:r>
          </w:p>
        </w:tc>
        <w:tc>
          <w:tcPr>
            <w:tcW w:w="6977" w:type="dxa"/>
          </w:tcPr>
          <w:p w14:paraId="338E6DAE" w14:textId="4F350C80" w:rsidR="00F83E7C" w:rsidRPr="00E06477" w:rsidRDefault="00F83E7C" w:rsidP="00F83E7C">
            <w:pPr>
              <w:jc w:val="both"/>
              <w:rPr>
                <w:rFonts w:ascii="Times New Roman" w:hAnsi="Times New Roman" w:cs="Times New Roman"/>
              </w:rPr>
            </w:pPr>
            <w:r w:rsidRPr="00E06477">
              <w:rPr>
                <w:rFonts w:ascii="Times New Roman" w:hAnsi="Times New Roman" w:cs="Times New Roman"/>
              </w:rPr>
              <w:t>Помощта, която не нарушава и не застрашава конкуренцията или има незначително въздействие върху нея поради своя минимален размер, както е дефинирана в действащия регламент на ЕС, относно прилагането на чл. 107 и 108 от Договора за функционирането на ЕС по отношение на минималната помощ.</w:t>
            </w:r>
          </w:p>
        </w:tc>
      </w:tr>
      <w:tr w:rsidR="00F83E7C" w:rsidRPr="00E06477" w14:paraId="359F9BCE" w14:textId="77777777" w:rsidTr="00A634FD">
        <w:tc>
          <w:tcPr>
            <w:tcW w:w="2235" w:type="dxa"/>
          </w:tcPr>
          <w:p w14:paraId="2E865686" w14:textId="77777777" w:rsidR="00F83E7C" w:rsidRPr="00E06477" w:rsidRDefault="00F83E7C" w:rsidP="00F83E7C">
            <w:pPr>
              <w:jc w:val="both"/>
              <w:rPr>
                <w:rFonts w:ascii="Times New Roman" w:hAnsi="Times New Roman" w:cs="Times New Roman"/>
                <w:b/>
              </w:rPr>
            </w:pPr>
            <w:r w:rsidRPr="00E06477">
              <w:rPr>
                <w:rFonts w:ascii="Times New Roman" w:hAnsi="Times New Roman" w:cs="Times New Roman"/>
                <w:b/>
                <w:color w:val="000000"/>
              </w:rPr>
              <w:t>Изкуствено създадени условия</w:t>
            </w:r>
          </w:p>
        </w:tc>
        <w:tc>
          <w:tcPr>
            <w:tcW w:w="6977" w:type="dxa"/>
          </w:tcPr>
          <w:p w14:paraId="72B21A15" w14:textId="77777777" w:rsidR="00F83E7C" w:rsidRPr="00E06477" w:rsidRDefault="00F83E7C" w:rsidP="00F83E7C">
            <w:pPr>
              <w:jc w:val="both"/>
              <w:rPr>
                <w:rFonts w:ascii="Times New Roman" w:hAnsi="Times New Roman" w:cs="Times New Roman"/>
              </w:rPr>
            </w:pPr>
            <w:r w:rsidRPr="00E06477">
              <w:rPr>
                <w:rFonts w:ascii="Times New Roman" w:hAnsi="Times New Roman" w:cs="Times New Roman"/>
              </w:rPr>
              <w:t xml:space="preserve">Всяко установено от Държавен фонд „Земеделие“ - Разплащателна агенция (ДФЗ-РА) или друг компетентен орган условие по смисъла на </w:t>
            </w:r>
            <w:hyperlink r:id="rId12" w:history="1">
              <w:r w:rsidRPr="00E06477">
                <w:rPr>
                  <w:rFonts w:ascii="Times New Roman" w:hAnsi="Times New Roman" w:cs="Times New Roman"/>
                  <w:color w:val="000000"/>
                </w:rPr>
                <w:t>чл. 60 от Регламент (ЕС) № 1306/2013</w:t>
              </w:r>
            </w:hyperlink>
            <w:r w:rsidRPr="00E06477">
              <w:rPr>
                <w:rFonts w:ascii="Times New Roman" w:hAnsi="Times New Roman" w:cs="Times New Roman"/>
              </w:rPr>
              <w:t xml:space="preserve">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(ОВ, L 227/69 от 31 юли 2014 г.).</w:t>
            </w:r>
          </w:p>
        </w:tc>
      </w:tr>
      <w:tr w:rsidR="00F83E7C" w:rsidRPr="00E06477" w14:paraId="60453581" w14:textId="77777777" w:rsidTr="00A634FD">
        <w:tc>
          <w:tcPr>
            <w:tcW w:w="2235" w:type="dxa"/>
          </w:tcPr>
          <w:p w14:paraId="4728F132" w14:textId="77777777" w:rsidR="00F83E7C" w:rsidRPr="00E06477" w:rsidRDefault="00F83E7C" w:rsidP="00F83E7C">
            <w:pPr>
              <w:jc w:val="both"/>
              <w:rPr>
                <w:rFonts w:ascii="Times New Roman" w:hAnsi="Times New Roman" w:cs="Times New Roman"/>
                <w:b/>
              </w:rPr>
            </w:pPr>
            <w:r w:rsidRPr="00E06477">
              <w:rPr>
                <w:rFonts w:ascii="Times New Roman" w:hAnsi="Times New Roman" w:cs="Times New Roman"/>
                <w:b/>
                <w:color w:val="000000"/>
              </w:rPr>
              <w:t>Инвестиционен проект</w:t>
            </w:r>
          </w:p>
        </w:tc>
        <w:tc>
          <w:tcPr>
            <w:tcW w:w="6977" w:type="dxa"/>
          </w:tcPr>
          <w:p w14:paraId="08B9F052" w14:textId="77777777" w:rsidR="00F83E7C" w:rsidRPr="00E06477" w:rsidRDefault="00F83E7C" w:rsidP="00F83E7C">
            <w:pPr>
              <w:jc w:val="both"/>
              <w:rPr>
                <w:rFonts w:ascii="Times New Roman" w:hAnsi="Times New Roman" w:cs="Times New Roman"/>
              </w:rPr>
            </w:pPr>
            <w:r w:rsidRPr="00E06477">
              <w:rPr>
                <w:rFonts w:ascii="Times New Roman" w:hAnsi="Times New Roman" w:cs="Times New Roman"/>
              </w:rPr>
              <w:t xml:space="preserve">Проект по смисъла на </w:t>
            </w:r>
            <w:hyperlink r:id="rId13" w:history="1">
              <w:r w:rsidRPr="00E06477">
                <w:rPr>
                  <w:rFonts w:ascii="Times New Roman" w:hAnsi="Times New Roman" w:cs="Times New Roman"/>
                  <w:color w:val="000000"/>
                </w:rPr>
                <w:t>Закона за устройство на територията</w:t>
              </w:r>
            </w:hyperlink>
            <w:r w:rsidRPr="00E06477">
              <w:rPr>
                <w:rFonts w:ascii="Times New Roman" w:hAnsi="Times New Roman" w:cs="Times New Roman"/>
              </w:rPr>
              <w:t xml:space="preserve"> и </w:t>
            </w:r>
            <w:hyperlink r:id="rId14" w:history="1">
              <w:r w:rsidRPr="00E06477">
                <w:rPr>
                  <w:rFonts w:ascii="Times New Roman" w:hAnsi="Times New Roman" w:cs="Times New Roman"/>
                  <w:color w:val="000000"/>
                </w:rPr>
                <w:t>Наредба № 4 за обхвата и съдържанието на инвестиционните проекти</w:t>
              </w:r>
            </w:hyperlink>
            <w:r w:rsidRPr="00E06477">
              <w:rPr>
                <w:rFonts w:ascii="Times New Roman" w:hAnsi="Times New Roman" w:cs="Times New Roman"/>
              </w:rPr>
              <w:t xml:space="preserve"> (ДВ, бр. 51 от </w:t>
            </w:r>
            <w:r w:rsidRPr="00E06477">
              <w:rPr>
                <w:rFonts w:ascii="Times New Roman" w:hAnsi="Times New Roman" w:cs="Times New Roman"/>
              </w:rPr>
              <w:lastRenderedPageBreak/>
              <w:t>2001 г.), предназначен за строителството на обекта/ите, включени в проекта.</w:t>
            </w:r>
          </w:p>
        </w:tc>
      </w:tr>
      <w:tr w:rsidR="00F83E7C" w:rsidRPr="00E06477" w14:paraId="2CBAB43C" w14:textId="77777777" w:rsidTr="00A634FD">
        <w:tc>
          <w:tcPr>
            <w:tcW w:w="2235" w:type="dxa"/>
          </w:tcPr>
          <w:p w14:paraId="5A228D26" w14:textId="77777777" w:rsidR="00F83E7C" w:rsidRPr="00E06477" w:rsidRDefault="00F83E7C" w:rsidP="00F83E7C">
            <w:pPr>
              <w:jc w:val="both"/>
              <w:rPr>
                <w:rFonts w:ascii="Times New Roman" w:hAnsi="Times New Roman" w:cs="Times New Roman"/>
                <w:b/>
              </w:rPr>
            </w:pPr>
            <w:r w:rsidRPr="00E06477">
              <w:rPr>
                <w:rFonts w:ascii="Times New Roman" w:hAnsi="Times New Roman" w:cs="Times New Roman"/>
                <w:b/>
                <w:color w:val="000000"/>
              </w:rPr>
              <w:lastRenderedPageBreak/>
              <w:t>Междинно плащане</w:t>
            </w:r>
          </w:p>
        </w:tc>
        <w:tc>
          <w:tcPr>
            <w:tcW w:w="6977" w:type="dxa"/>
          </w:tcPr>
          <w:p w14:paraId="7A8DCB3C" w14:textId="77777777" w:rsidR="00F83E7C" w:rsidRPr="00E06477" w:rsidRDefault="00F83E7C" w:rsidP="00F83E7C">
            <w:pPr>
              <w:jc w:val="both"/>
              <w:rPr>
                <w:rFonts w:ascii="Times New Roman" w:hAnsi="Times New Roman" w:cs="Times New Roman"/>
              </w:rPr>
            </w:pPr>
            <w:r w:rsidRPr="00E06477">
              <w:rPr>
                <w:rFonts w:ascii="Times New Roman" w:hAnsi="Times New Roman" w:cs="Times New Roman"/>
              </w:rPr>
              <w:t>Плащане за обособена част от одобрената и извършена инвестиция.</w:t>
            </w:r>
          </w:p>
        </w:tc>
      </w:tr>
      <w:tr w:rsidR="00F83E7C" w:rsidRPr="00E06477" w14:paraId="06F67B3A" w14:textId="77777777" w:rsidTr="00A634FD">
        <w:tc>
          <w:tcPr>
            <w:tcW w:w="2235" w:type="dxa"/>
          </w:tcPr>
          <w:p w14:paraId="11A129F5" w14:textId="77777777" w:rsidR="00F83E7C" w:rsidRPr="00E06477" w:rsidRDefault="00F83E7C" w:rsidP="00F83E7C">
            <w:pPr>
              <w:jc w:val="both"/>
              <w:rPr>
                <w:rFonts w:ascii="Times New Roman" w:hAnsi="Times New Roman" w:cs="Times New Roman"/>
                <w:b/>
              </w:rPr>
            </w:pPr>
            <w:r w:rsidRPr="00E06477">
              <w:rPr>
                <w:rFonts w:ascii="Times New Roman" w:hAnsi="Times New Roman" w:cs="Times New Roman"/>
                <w:b/>
                <w:color w:val="000000"/>
              </w:rPr>
              <w:t>Независими оферти</w:t>
            </w:r>
          </w:p>
        </w:tc>
        <w:tc>
          <w:tcPr>
            <w:tcW w:w="6977" w:type="dxa"/>
          </w:tcPr>
          <w:p w14:paraId="6ED34C68" w14:textId="77777777" w:rsidR="00F83E7C" w:rsidRPr="00E06477" w:rsidRDefault="00F83E7C" w:rsidP="00F83E7C">
            <w:pPr>
              <w:jc w:val="both"/>
              <w:rPr>
                <w:rFonts w:ascii="Times New Roman" w:eastAsia="Times New Roman" w:hAnsi="Times New Roman" w:cs="Times New Roman"/>
                <w:color w:val="000000"/>
                <w:lang w:eastAsia="bg-BG"/>
              </w:rPr>
            </w:pPr>
            <w:r w:rsidRPr="00E06477">
              <w:rPr>
                <w:rFonts w:ascii="Times New Roman" w:eastAsia="Times New Roman" w:hAnsi="Times New Roman" w:cs="Times New Roman"/>
                <w:color w:val="000000"/>
                <w:lang w:eastAsia="bg-BG"/>
              </w:rPr>
              <w:t>Оферти, подадени от лица, които не се намират в следната свързаност помежду си или спрямо кандидата:</w:t>
            </w:r>
          </w:p>
          <w:p w14:paraId="3B2718A9" w14:textId="77777777" w:rsidR="00F83E7C" w:rsidRPr="00E06477" w:rsidRDefault="00F83E7C" w:rsidP="00F83E7C">
            <w:pPr>
              <w:jc w:val="both"/>
              <w:rPr>
                <w:rFonts w:ascii="Times New Roman" w:eastAsia="Times New Roman" w:hAnsi="Times New Roman" w:cs="Times New Roman"/>
                <w:color w:val="000000"/>
                <w:lang w:eastAsia="bg-BG"/>
              </w:rPr>
            </w:pPr>
            <w:r w:rsidRPr="00E06477">
              <w:rPr>
                <w:rFonts w:ascii="Times New Roman" w:eastAsia="Times New Roman" w:hAnsi="Times New Roman" w:cs="Times New Roman"/>
                <w:color w:val="000000"/>
                <w:lang w:eastAsia="bg-BG"/>
              </w:rPr>
              <w:t>а) едното участва в управлението на дружеството на другото;</w:t>
            </w:r>
          </w:p>
          <w:p w14:paraId="65E9CE01" w14:textId="77777777" w:rsidR="00F83E7C" w:rsidRPr="00E06477" w:rsidRDefault="00F83E7C" w:rsidP="00F83E7C">
            <w:pPr>
              <w:jc w:val="both"/>
              <w:rPr>
                <w:rFonts w:ascii="Times New Roman" w:eastAsia="Times New Roman" w:hAnsi="Times New Roman" w:cs="Times New Roman"/>
                <w:color w:val="000000"/>
                <w:lang w:eastAsia="bg-BG"/>
              </w:rPr>
            </w:pPr>
            <w:r w:rsidRPr="00E06477">
              <w:rPr>
                <w:rFonts w:ascii="Times New Roman" w:eastAsia="Times New Roman" w:hAnsi="Times New Roman" w:cs="Times New Roman"/>
                <w:color w:val="000000"/>
                <w:lang w:eastAsia="bg-BG"/>
              </w:rPr>
              <w:t>б) съдружници;</w:t>
            </w:r>
          </w:p>
          <w:p w14:paraId="5590E88F" w14:textId="77777777" w:rsidR="00F83E7C" w:rsidRPr="00E06477" w:rsidRDefault="00F83E7C" w:rsidP="00F83E7C">
            <w:pPr>
              <w:jc w:val="both"/>
              <w:rPr>
                <w:rFonts w:ascii="Times New Roman" w:eastAsia="Times New Roman" w:hAnsi="Times New Roman" w:cs="Times New Roman"/>
                <w:color w:val="000000"/>
                <w:lang w:eastAsia="bg-BG"/>
              </w:rPr>
            </w:pPr>
            <w:r w:rsidRPr="00E06477">
              <w:rPr>
                <w:rFonts w:ascii="Times New Roman" w:eastAsia="Times New Roman" w:hAnsi="Times New Roman" w:cs="Times New Roman"/>
                <w:color w:val="000000"/>
                <w:lang w:eastAsia="bg-BG"/>
              </w:rPr>
              <w:t>в) съвместно контролират пряко трето лице;</w:t>
            </w:r>
          </w:p>
          <w:p w14:paraId="33369AE1" w14:textId="77777777" w:rsidR="00F83E7C" w:rsidRPr="00E06477" w:rsidRDefault="00F83E7C" w:rsidP="00F83E7C">
            <w:pPr>
              <w:jc w:val="both"/>
              <w:rPr>
                <w:rFonts w:ascii="Times New Roman" w:eastAsia="Times New Roman" w:hAnsi="Times New Roman" w:cs="Times New Roman"/>
                <w:color w:val="000000"/>
                <w:lang w:eastAsia="bg-BG"/>
              </w:rPr>
            </w:pPr>
            <w:r w:rsidRPr="00E06477">
              <w:rPr>
                <w:rFonts w:ascii="Times New Roman" w:eastAsia="Times New Roman" w:hAnsi="Times New Roman" w:cs="Times New Roman"/>
                <w:color w:val="000000"/>
                <w:lang w:eastAsia="bg-BG"/>
              </w:rPr>
              <w:t>г) участват пряко в управлението или капитала на друго лице, поради което между тях могат да се уговарят условия, различни от обичайните;</w:t>
            </w:r>
          </w:p>
          <w:p w14:paraId="50E076EA" w14:textId="77777777" w:rsidR="00F83E7C" w:rsidRPr="00E06477" w:rsidRDefault="00F83E7C" w:rsidP="00F83E7C">
            <w:pPr>
              <w:jc w:val="both"/>
              <w:rPr>
                <w:rFonts w:ascii="Times New Roman" w:eastAsia="Times New Roman" w:hAnsi="Times New Roman" w:cs="Times New Roman"/>
                <w:color w:val="000000"/>
                <w:lang w:eastAsia="bg-BG"/>
              </w:rPr>
            </w:pPr>
            <w:r w:rsidRPr="00E06477">
              <w:rPr>
                <w:rFonts w:ascii="Times New Roman" w:eastAsia="Times New Roman" w:hAnsi="Times New Roman" w:cs="Times New Roman"/>
                <w:color w:val="000000"/>
                <w:lang w:eastAsia="bg-BG"/>
              </w:rPr>
              <w:t>д) едното лице притежава повече от половината от броя на гласовете в общото събрание на другото лице;</w:t>
            </w:r>
          </w:p>
          <w:p w14:paraId="4E3ECC4B" w14:textId="77777777" w:rsidR="00F83E7C" w:rsidRPr="00E06477" w:rsidRDefault="00F83E7C" w:rsidP="00F83E7C">
            <w:pPr>
              <w:jc w:val="both"/>
              <w:rPr>
                <w:rFonts w:ascii="Times New Roman" w:eastAsia="Times New Roman" w:hAnsi="Times New Roman" w:cs="Times New Roman"/>
                <w:color w:val="000000"/>
                <w:lang w:eastAsia="bg-BG"/>
              </w:rPr>
            </w:pPr>
            <w:r w:rsidRPr="00E06477">
              <w:rPr>
                <w:rFonts w:ascii="Times New Roman" w:eastAsia="Times New Roman" w:hAnsi="Times New Roman" w:cs="Times New Roman"/>
                <w:color w:val="000000"/>
                <w:lang w:eastAsia="bg-BG"/>
              </w:rPr>
              <w:t>е) лицата, чиято дейност се контролира пряко или косвено от трето лице – физическо или юридическо;</w:t>
            </w:r>
          </w:p>
          <w:p w14:paraId="5A30388E" w14:textId="77777777" w:rsidR="00F83E7C" w:rsidRPr="00E06477" w:rsidRDefault="00F83E7C" w:rsidP="00F83E7C">
            <w:pPr>
              <w:jc w:val="both"/>
              <w:rPr>
                <w:rFonts w:ascii="Times New Roman" w:hAnsi="Times New Roman" w:cs="Times New Roman"/>
              </w:rPr>
            </w:pPr>
            <w:r w:rsidRPr="00E06477">
              <w:rPr>
                <w:rFonts w:ascii="Times New Roman" w:eastAsia="Times New Roman" w:hAnsi="Times New Roman" w:cs="Times New Roman"/>
                <w:color w:val="000000"/>
                <w:lang w:eastAsia="bg-BG"/>
              </w:rPr>
              <w:t>ж) лицата, едното от които е търговски представител на другото.</w:t>
            </w:r>
          </w:p>
        </w:tc>
      </w:tr>
      <w:tr w:rsidR="00F83E7C" w:rsidRPr="00E06477" w14:paraId="07D94799" w14:textId="77777777" w:rsidTr="00A634FD">
        <w:tc>
          <w:tcPr>
            <w:tcW w:w="2235" w:type="dxa"/>
          </w:tcPr>
          <w:p w14:paraId="38E2192B" w14:textId="77777777" w:rsidR="00F83E7C" w:rsidRPr="00E06477" w:rsidRDefault="00F83E7C" w:rsidP="00F83E7C">
            <w:pPr>
              <w:jc w:val="both"/>
              <w:rPr>
                <w:rFonts w:ascii="Times New Roman" w:hAnsi="Times New Roman" w:cs="Times New Roman"/>
                <w:b/>
              </w:rPr>
            </w:pPr>
            <w:r w:rsidRPr="00E06477">
              <w:rPr>
                <w:rFonts w:ascii="Times New Roman" w:hAnsi="Times New Roman" w:cs="Times New Roman"/>
                <w:b/>
                <w:color w:val="000000"/>
              </w:rPr>
              <w:t>Непредвидени разходи</w:t>
            </w:r>
          </w:p>
        </w:tc>
        <w:tc>
          <w:tcPr>
            <w:tcW w:w="6977" w:type="dxa"/>
          </w:tcPr>
          <w:p w14:paraId="54EC49D5" w14:textId="77777777" w:rsidR="00F83E7C" w:rsidRPr="00E06477" w:rsidRDefault="00F83E7C" w:rsidP="00F83E7C">
            <w:pPr>
              <w:jc w:val="both"/>
              <w:rPr>
                <w:rFonts w:ascii="Times New Roman" w:hAnsi="Times New Roman" w:cs="Times New Roman"/>
              </w:rPr>
            </w:pPr>
            <w:r w:rsidRPr="00E06477">
              <w:rPr>
                <w:rFonts w:ascii="Times New Roman" w:hAnsi="Times New Roman" w:cs="Times New Roman"/>
              </w:rPr>
              <w:t xml:space="preserve">Разходи, възникнали в резултат на работи и/или обстоятелства, които не са могли да бъдат предвидени при първоначалното проектиране. Същите водят до увеличаване на количествата, заложени предварително в количествените сметки към проекта, и/или до нови строително-монтажни работи, за които са спазени условията за допустимост на разходите, предназначени за постигане на целите на проекта. В случаите на кандидати, които са възложители по </w:t>
            </w:r>
            <w:hyperlink r:id="rId15" w:history="1">
              <w:r w:rsidRPr="00E06477">
                <w:rPr>
                  <w:rFonts w:ascii="Times New Roman" w:hAnsi="Times New Roman" w:cs="Times New Roman"/>
                  <w:color w:val="000000"/>
                </w:rPr>
                <w:t>чл. 5</w:t>
              </w:r>
            </w:hyperlink>
            <w:r w:rsidRPr="00E06477">
              <w:rPr>
                <w:rFonts w:ascii="Times New Roman" w:hAnsi="Times New Roman" w:cs="Times New Roman"/>
              </w:rPr>
              <w:t xml:space="preserve"> и </w:t>
            </w:r>
            <w:hyperlink r:id="rId16" w:history="1">
              <w:r w:rsidRPr="00E06477">
                <w:rPr>
                  <w:rFonts w:ascii="Times New Roman" w:hAnsi="Times New Roman" w:cs="Times New Roman"/>
                  <w:color w:val="000000"/>
                </w:rPr>
                <w:t>6 от Закона за обществените поръчки</w:t>
              </w:r>
            </w:hyperlink>
            <w:r w:rsidRPr="00E06477">
              <w:rPr>
                <w:rFonts w:ascii="Times New Roman" w:hAnsi="Times New Roman" w:cs="Times New Roman"/>
              </w:rPr>
              <w:t xml:space="preserve">, новите строително-монтажни работи следва да бъдат възлагани по реда на </w:t>
            </w:r>
            <w:hyperlink r:id="rId17" w:history="1">
              <w:r w:rsidRPr="00E06477">
                <w:rPr>
                  <w:rFonts w:ascii="Times New Roman" w:hAnsi="Times New Roman" w:cs="Times New Roman"/>
                  <w:color w:val="000000"/>
                </w:rPr>
                <w:t>Закона за обществените поръчки</w:t>
              </w:r>
            </w:hyperlink>
            <w:r w:rsidRPr="00E06477">
              <w:rPr>
                <w:rFonts w:ascii="Times New Roman" w:hAnsi="Times New Roman" w:cs="Times New Roman"/>
              </w:rPr>
              <w:t xml:space="preserve"> в случаите, когато не са допуснати изключения.</w:t>
            </w:r>
          </w:p>
        </w:tc>
      </w:tr>
      <w:tr w:rsidR="00F83E7C" w:rsidRPr="00E06477" w14:paraId="1820779A" w14:textId="77777777" w:rsidTr="00A634FD">
        <w:tc>
          <w:tcPr>
            <w:tcW w:w="2235" w:type="dxa"/>
          </w:tcPr>
          <w:p w14:paraId="359C7C8B" w14:textId="77777777" w:rsidR="00F83E7C" w:rsidRPr="00E06477" w:rsidRDefault="00F83E7C" w:rsidP="00F83E7C">
            <w:pPr>
              <w:jc w:val="both"/>
              <w:rPr>
                <w:rFonts w:ascii="Times New Roman" w:hAnsi="Times New Roman" w:cs="Times New Roman"/>
                <w:b/>
              </w:rPr>
            </w:pPr>
            <w:r w:rsidRPr="00E06477">
              <w:rPr>
                <w:rFonts w:ascii="Times New Roman" w:hAnsi="Times New Roman" w:cs="Times New Roman"/>
                <w:b/>
                <w:color w:val="000000"/>
              </w:rPr>
              <w:t>Непреодолима сила или извънредни обстоятелства</w:t>
            </w:r>
          </w:p>
        </w:tc>
        <w:tc>
          <w:tcPr>
            <w:tcW w:w="6977" w:type="dxa"/>
          </w:tcPr>
          <w:p w14:paraId="4F62B0AB" w14:textId="77777777" w:rsidR="00F83E7C" w:rsidRPr="00E06477" w:rsidRDefault="00F83E7C" w:rsidP="00F83E7C">
            <w:pPr>
              <w:jc w:val="both"/>
              <w:rPr>
                <w:rFonts w:ascii="Times New Roman" w:hAnsi="Times New Roman" w:cs="Times New Roman"/>
              </w:rPr>
            </w:pPr>
            <w:r w:rsidRPr="00E06477">
              <w:rPr>
                <w:rFonts w:ascii="Times New Roman" w:hAnsi="Times New Roman" w:cs="Times New Roman"/>
              </w:rPr>
              <w:t xml:space="preserve">Обстоятелства по смисъла на </w:t>
            </w:r>
            <w:hyperlink r:id="rId18" w:history="1">
              <w:r w:rsidRPr="00E06477">
                <w:rPr>
                  <w:rFonts w:ascii="Times New Roman" w:hAnsi="Times New Roman" w:cs="Times New Roman"/>
                  <w:color w:val="000000"/>
                </w:rPr>
                <w:t>чл. 2, параграф 2 от Регламент (ЕС) № 1306/2013 г.</w:t>
              </w:r>
            </w:hyperlink>
          </w:p>
        </w:tc>
      </w:tr>
      <w:tr w:rsidR="00F83E7C" w:rsidRPr="00E06477" w14:paraId="579A824F" w14:textId="77777777" w:rsidTr="00A634FD">
        <w:tc>
          <w:tcPr>
            <w:tcW w:w="2235" w:type="dxa"/>
          </w:tcPr>
          <w:p w14:paraId="3098FC81" w14:textId="77777777" w:rsidR="00F83E7C" w:rsidRPr="00E06477" w:rsidRDefault="00F83E7C" w:rsidP="00F83E7C">
            <w:pPr>
              <w:jc w:val="both"/>
              <w:rPr>
                <w:rFonts w:ascii="Times New Roman" w:hAnsi="Times New Roman" w:cs="Times New Roman"/>
                <w:b/>
              </w:rPr>
            </w:pPr>
            <w:r w:rsidRPr="00E06477">
              <w:rPr>
                <w:rFonts w:ascii="Times New Roman" w:hAnsi="Times New Roman" w:cs="Times New Roman"/>
                <w:b/>
                <w:color w:val="000000"/>
              </w:rPr>
              <w:t>Нередност</w:t>
            </w:r>
          </w:p>
        </w:tc>
        <w:tc>
          <w:tcPr>
            <w:tcW w:w="6977" w:type="dxa"/>
          </w:tcPr>
          <w:p w14:paraId="781BA51F" w14:textId="77777777" w:rsidR="00F83E7C" w:rsidRPr="00E06477" w:rsidRDefault="00F83E7C" w:rsidP="00F83E7C">
            <w:pPr>
              <w:jc w:val="both"/>
              <w:rPr>
                <w:rFonts w:ascii="Times New Roman" w:hAnsi="Times New Roman" w:cs="Times New Roman"/>
              </w:rPr>
            </w:pPr>
            <w:r w:rsidRPr="00E06477">
              <w:rPr>
                <w:rFonts w:ascii="Times New Roman" w:hAnsi="Times New Roman" w:cs="Times New Roman"/>
              </w:rPr>
              <w:t>Всяко нарушение на правото на ЕС или на българското законодателство,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tc>
      </w:tr>
      <w:tr w:rsidR="00F83E7C" w:rsidRPr="00E06477" w14:paraId="4F30B129" w14:textId="77777777" w:rsidTr="00A634FD">
        <w:tc>
          <w:tcPr>
            <w:tcW w:w="2235" w:type="dxa"/>
          </w:tcPr>
          <w:p w14:paraId="6123FBBA" w14:textId="77777777" w:rsidR="00F83E7C" w:rsidRPr="00E06477" w:rsidRDefault="00F83E7C" w:rsidP="00F83E7C">
            <w:pPr>
              <w:jc w:val="both"/>
              <w:rPr>
                <w:rFonts w:ascii="Times New Roman" w:hAnsi="Times New Roman" w:cs="Times New Roman"/>
                <w:b/>
                <w:color w:val="000000"/>
              </w:rPr>
            </w:pPr>
            <w:r w:rsidRPr="00E06477">
              <w:rPr>
                <w:rFonts w:ascii="Times New Roman" w:hAnsi="Times New Roman" w:cs="Times New Roman"/>
                <w:b/>
                <w:color w:val="000000"/>
              </w:rPr>
              <w:t>Оперативни разходи</w:t>
            </w:r>
          </w:p>
          <w:p w14:paraId="5D85E7D7" w14:textId="77777777" w:rsidR="009C4C6D" w:rsidRPr="00E06477" w:rsidRDefault="009C4C6D" w:rsidP="00F83E7C">
            <w:pPr>
              <w:jc w:val="both"/>
              <w:rPr>
                <w:rFonts w:ascii="Times New Roman" w:hAnsi="Times New Roman" w:cs="Times New Roman"/>
                <w:b/>
              </w:rPr>
            </w:pPr>
          </w:p>
        </w:tc>
        <w:tc>
          <w:tcPr>
            <w:tcW w:w="6977" w:type="dxa"/>
          </w:tcPr>
          <w:p w14:paraId="751C0675" w14:textId="77777777" w:rsidR="00F83E7C" w:rsidRPr="00E06477" w:rsidRDefault="00F83E7C" w:rsidP="00F83E7C">
            <w:pPr>
              <w:jc w:val="both"/>
              <w:rPr>
                <w:rFonts w:ascii="Times New Roman" w:hAnsi="Times New Roman" w:cs="Times New Roman"/>
              </w:rPr>
            </w:pPr>
            <w:r w:rsidRPr="00E06477">
              <w:rPr>
                <w:rFonts w:ascii="Times New Roman" w:hAnsi="Times New Roman" w:cs="Times New Roman"/>
              </w:rPr>
              <w:t>Административните разходи и разходите, свързани с поддръжка, наеми, застраховка, текущ ремонт с поддръжка и експлоатация на активите.</w:t>
            </w:r>
          </w:p>
        </w:tc>
      </w:tr>
      <w:tr w:rsidR="00F83E7C" w:rsidRPr="00E06477" w14:paraId="7DC4E7F2" w14:textId="77777777" w:rsidTr="00A634FD">
        <w:tc>
          <w:tcPr>
            <w:tcW w:w="2235" w:type="dxa"/>
          </w:tcPr>
          <w:p w14:paraId="72F08330" w14:textId="77777777" w:rsidR="00F83E7C" w:rsidRPr="00E06477" w:rsidRDefault="00F83E7C" w:rsidP="00F83E7C">
            <w:pPr>
              <w:jc w:val="both"/>
              <w:rPr>
                <w:rFonts w:ascii="Times New Roman" w:hAnsi="Times New Roman" w:cs="Times New Roman"/>
                <w:b/>
              </w:rPr>
            </w:pPr>
            <w:r w:rsidRPr="00E06477">
              <w:rPr>
                <w:rFonts w:ascii="Times New Roman" w:hAnsi="Times New Roman" w:cs="Times New Roman"/>
                <w:b/>
                <w:color w:val="000000"/>
              </w:rPr>
              <w:t>Обособена част от инвестицията</w:t>
            </w:r>
          </w:p>
        </w:tc>
        <w:tc>
          <w:tcPr>
            <w:tcW w:w="6977" w:type="dxa"/>
          </w:tcPr>
          <w:p w14:paraId="0FE5CBB7" w14:textId="77777777" w:rsidR="00F83E7C" w:rsidRPr="00E06477" w:rsidRDefault="00F83E7C" w:rsidP="00F83E7C">
            <w:pPr>
              <w:jc w:val="both"/>
              <w:rPr>
                <w:rFonts w:ascii="Times New Roman" w:hAnsi="Times New Roman" w:cs="Times New Roman"/>
              </w:rPr>
            </w:pPr>
            <w:r w:rsidRPr="00E06477">
              <w:rPr>
                <w:rFonts w:ascii="Times New Roman" w:hAnsi="Times New Roman" w:cs="Times New Roman"/>
              </w:rPr>
              <w:t>Завършен етап на изпълнение на инвестицията, който е обособен и е доведен до самостоятелна степен на завършеност.</w:t>
            </w:r>
          </w:p>
        </w:tc>
      </w:tr>
      <w:tr w:rsidR="00F83E7C" w:rsidRPr="00E06477" w14:paraId="121B0862" w14:textId="77777777" w:rsidTr="00A634FD">
        <w:tc>
          <w:tcPr>
            <w:tcW w:w="2235" w:type="dxa"/>
          </w:tcPr>
          <w:p w14:paraId="011A43C9" w14:textId="77777777" w:rsidR="00F83E7C" w:rsidRPr="00E06477" w:rsidRDefault="00F83E7C" w:rsidP="00F83E7C">
            <w:pPr>
              <w:jc w:val="both"/>
              <w:rPr>
                <w:rFonts w:ascii="Times New Roman" w:hAnsi="Times New Roman" w:cs="Times New Roman"/>
                <w:b/>
              </w:rPr>
            </w:pPr>
            <w:r w:rsidRPr="00E06477">
              <w:rPr>
                <w:rFonts w:ascii="Times New Roman" w:hAnsi="Times New Roman" w:cs="Times New Roman"/>
                <w:b/>
                <w:color w:val="000000"/>
              </w:rPr>
              <w:t>Принос в натура</w:t>
            </w:r>
          </w:p>
        </w:tc>
        <w:tc>
          <w:tcPr>
            <w:tcW w:w="6977" w:type="dxa"/>
          </w:tcPr>
          <w:p w14:paraId="67A723F3" w14:textId="77777777" w:rsidR="00F83E7C" w:rsidRPr="00E06477" w:rsidRDefault="00F83E7C" w:rsidP="00F83E7C">
            <w:pPr>
              <w:jc w:val="both"/>
              <w:rPr>
                <w:rFonts w:ascii="Times New Roman" w:hAnsi="Times New Roman" w:cs="Times New Roman"/>
              </w:rPr>
            </w:pPr>
            <w:r w:rsidRPr="00E06477">
              <w:rPr>
                <w:rFonts w:ascii="Times New Roman" w:hAnsi="Times New Roman" w:cs="Times New Roman"/>
              </w:rPr>
              <w:t>Предоставяне на земя или друг недвижим имот, оборудване или суровини, проучване или професионална работа или неплатен доброволен труд, за които не са правени плащания, подкрепени от фактура или друг еквивалентен на фактура платежен документ.</w:t>
            </w:r>
          </w:p>
        </w:tc>
      </w:tr>
      <w:tr w:rsidR="00F83E7C" w:rsidRPr="00E06477" w14:paraId="56765059" w14:textId="77777777" w:rsidTr="00A634FD">
        <w:tc>
          <w:tcPr>
            <w:tcW w:w="2235" w:type="dxa"/>
          </w:tcPr>
          <w:p w14:paraId="321D5425" w14:textId="77777777" w:rsidR="00F83E7C" w:rsidRPr="00E06477" w:rsidRDefault="00F83E7C" w:rsidP="00F83E7C">
            <w:pPr>
              <w:jc w:val="both"/>
              <w:rPr>
                <w:rFonts w:ascii="Times New Roman" w:hAnsi="Times New Roman" w:cs="Times New Roman"/>
                <w:b/>
              </w:rPr>
            </w:pPr>
            <w:r w:rsidRPr="00E06477">
              <w:rPr>
                <w:rFonts w:ascii="Times New Roman" w:hAnsi="Times New Roman" w:cs="Times New Roman"/>
                <w:b/>
                <w:color w:val="000000"/>
              </w:rPr>
              <w:t>Проверка на място</w:t>
            </w:r>
          </w:p>
        </w:tc>
        <w:tc>
          <w:tcPr>
            <w:tcW w:w="6977" w:type="dxa"/>
          </w:tcPr>
          <w:p w14:paraId="2A31E04A" w14:textId="77777777" w:rsidR="00F83E7C" w:rsidRPr="00E06477" w:rsidRDefault="00F83E7C" w:rsidP="00F83E7C">
            <w:pPr>
              <w:jc w:val="both"/>
              <w:rPr>
                <w:rFonts w:ascii="Times New Roman" w:hAnsi="Times New Roman" w:cs="Times New Roman"/>
              </w:rPr>
            </w:pPr>
            <w:r w:rsidRPr="00E06477">
              <w:rPr>
                <w:rFonts w:ascii="Times New Roman" w:hAnsi="Times New Roman" w:cs="Times New Roman"/>
              </w:rPr>
              <w:t xml:space="preserve">Проверка по смисъла на </w:t>
            </w:r>
            <w:hyperlink r:id="rId19" w:history="1">
              <w:r w:rsidRPr="00E06477">
                <w:rPr>
                  <w:rFonts w:ascii="Times New Roman" w:hAnsi="Times New Roman" w:cs="Times New Roman"/>
                  <w:color w:val="000000"/>
                </w:rPr>
                <w:t>Регламент (ЕС) № 809/2014</w:t>
              </w:r>
            </w:hyperlink>
            <w:r w:rsidRPr="00E06477">
              <w:rPr>
                <w:rFonts w:ascii="Times New Roman" w:hAnsi="Times New Roman" w:cs="Times New Roman"/>
              </w:rPr>
              <w:t>.</w:t>
            </w:r>
          </w:p>
        </w:tc>
      </w:tr>
      <w:tr w:rsidR="00F83E7C" w:rsidRPr="00E06477" w14:paraId="198AC634" w14:textId="77777777" w:rsidTr="00A634FD">
        <w:tc>
          <w:tcPr>
            <w:tcW w:w="2235" w:type="dxa"/>
          </w:tcPr>
          <w:p w14:paraId="13F53B87" w14:textId="77777777" w:rsidR="00F83E7C" w:rsidRPr="00E06477" w:rsidRDefault="00F83E7C" w:rsidP="00F83E7C">
            <w:pPr>
              <w:jc w:val="both"/>
              <w:rPr>
                <w:rFonts w:ascii="Times New Roman" w:hAnsi="Times New Roman" w:cs="Times New Roman"/>
                <w:b/>
              </w:rPr>
            </w:pPr>
            <w:r w:rsidRPr="00E06477">
              <w:rPr>
                <w:rFonts w:ascii="Times New Roman" w:hAnsi="Times New Roman" w:cs="Times New Roman"/>
                <w:b/>
                <w:color w:val="000000"/>
              </w:rPr>
              <w:t>Проект</w:t>
            </w:r>
          </w:p>
        </w:tc>
        <w:tc>
          <w:tcPr>
            <w:tcW w:w="6977" w:type="dxa"/>
          </w:tcPr>
          <w:p w14:paraId="41F971AD" w14:textId="77777777" w:rsidR="00F83E7C" w:rsidRPr="00E06477" w:rsidRDefault="00F83E7C" w:rsidP="00F83E7C">
            <w:pPr>
              <w:jc w:val="both"/>
              <w:rPr>
                <w:rFonts w:ascii="Times New Roman" w:hAnsi="Times New Roman" w:cs="Times New Roman"/>
              </w:rPr>
            </w:pPr>
            <w:r w:rsidRPr="00E06477">
              <w:rPr>
                <w:rFonts w:ascii="Times New Roman" w:hAnsi="Times New Roman" w:cs="Times New Roman"/>
              </w:rPr>
              <w:t xml:space="preserve">Заявление за кандидатстване заедно с всички приложени към него документи, както и съвкупността от материални и нематериални активи </w:t>
            </w:r>
            <w:r w:rsidRPr="00E06477">
              <w:rPr>
                <w:rFonts w:ascii="Times New Roman" w:hAnsi="Times New Roman" w:cs="Times New Roman"/>
              </w:rPr>
              <w:lastRenderedPageBreak/>
              <w:t>и свързаните с тях разходи, заявени от кандидата и допустими за финансиране по ПРСР 2014 – 2020 г.</w:t>
            </w:r>
          </w:p>
        </w:tc>
      </w:tr>
      <w:tr w:rsidR="00F83E7C" w:rsidRPr="00E06477" w14:paraId="514A66FE" w14:textId="77777777" w:rsidTr="00A634FD">
        <w:tc>
          <w:tcPr>
            <w:tcW w:w="2235" w:type="dxa"/>
          </w:tcPr>
          <w:p w14:paraId="41FE6891" w14:textId="247FA94A" w:rsidR="00F83E7C" w:rsidRPr="00E06477" w:rsidRDefault="00F83E7C" w:rsidP="00F83E7C">
            <w:pPr>
              <w:jc w:val="both"/>
              <w:rPr>
                <w:rFonts w:ascii="Times New Roman" w:hAnsi="Times New Roman" w:cs="Times New Roman"/>
                <w:b/>
                <w:color w:val="000000"/>
              </w:rPr>
            </w:pPr>
            <w:r w:rsidRPr="00E06477">
              <w:rPr>
                <w:rFonts w:ascii="Times New Roman" w:hAnsi="Times New Roman" w:cs="Times New Roman"/>
                <w:b/>
              </w:rPr>
              <w:lastRenderedPageBreak/>
              <w:t xml:space="preserve">Проектно предложение </w:t>
            </w:r>
          </w:p>
        </w:tc>
        <w:tc>
          <w:tcPr>
            <w:tcW w:w="6977" w:type="dxa"/>
          </w:tcPr>
          <w:p w14:paraId="57FE492F" w14:textId="508E3A13" w:rsidR="00F83E7C" w:rsidRPr="00E06477" w:rsidRDefault="00F83E7C" w:rsidP="00F83E7C">
            <w:pPr>
              <w:jc w:val="both"/>
              <w:rPr>
                <w:rFonts w:ascii="Times New Roman" w:hAnsi="Times New Roman" w:cs="Times New Roman"/>
              </w:rPr>
            </w:pPr>
            <w:r w:rsidRPr="00E06477">
              <w:rPr>
                <w:rFonts w:ascii="Times New Roman" w:hAnsi="Times New Roman" w:cs="Times New Roman"/>
              </w:rPr>
              <w:t>Предложение за предоставяне на безвъзмездна финансова помощ за изпълнението на определен проект, включващо формуляр за кандидатстване и други придружителни документи.</w:t>
            </w:r>
          </w:p>
        </w:tc>
      </w:tr>
      <w:tr w:rsidR="00F83E7C" w:rsidRPr="00E06477" w14:paraId="33AC799E" w14:textId="77777777" w:rsidTr="00A634FD">
        <w:tc>
          <w:tcPr>
            <w:tcW w:w="2235" w:type="dxa"/>
          </w:tcPr>
          <w:p w14:paraId="7BE26FE2" w14:textId="77777777" w:rsidR="00F83E7C" w:rsidRPr="00E06477" w:rsidRDefault="00F83E7C" w:rsidP="00F83E7C">
            <w:pPr>
              <w:jc w:val="both"/>
              <w:rPr>
                <w:rFonts w:ascii="Times New Roman" w:hAnsi="Times New Roman" w:cs="Times New Roman"/>
                <w:b/>
              </w:rPr>
            </w:pPr>
            <w:r w:rsidRPr="00E06477">
              <w:rPr>
                <w:rFonts w:ascii="Times New Roman" w:hAnsi="Times New Roman" w:cs="Times New Roman"/>
                <w:b/>
                <w:color w:val="000000"/>
              </w:rPr>
              <w:t>Публична финансова помощ</w:t>
            </w:r>
          </w:p>
        </w:tc>
        <w:tc>
          <w:tcPr>
            <w:tcW w:w="6977" w:type="dxa"/>
          </w:tcPr>
          <w:p w14:paraId="38EB3DBE" w14:textId="77777777" w:rsidR="00F83E7C" w:rsidRPr="00E06477" w:rsidRDefault="00F83E7C" w:rsidP="00F83E7C">
            <w:pPr>
              <w:jc w:val="both"/>
              <w:rPr>
                <w:rFonts w:ascii="Times New Roman" w:hAnsi="Times New Roman" w:cs="Times New Roman"/>
              </w:rPr>
            </w:pPr>
            <w:r w:rsidRPr="00E06477">
              <w:rPr>
                <w:rFonts w:ascii="Times New Roman" w:hAnsi="Times New Roman" w:cs="Times New Roman"/>
              </w:rPr>
              <w:t>Всеки обществен дял във финансирането на дейности, източник на който е бюджетът на държавата, на регионалните или местните власти, на Европейската общност, както и всеки подобен разход.</w:t>
            </w:r>
            <w:r w:rsidRPr="00E06477">
              <w:rPr>
                <w:rFonts w:ascii="Times New Roman" w:hAnsi="Times New Roman" w:cs="Times New Roman"/>
                <w:shd w:val="clear" w:color="auto" w:fill="FEFEFE"/>
              </w:rPr>
              <w:t xml:space="preserve"> Всеки дял във финансирането на дейности, чийто произход е бюджетът на обществени юридически лица или сдружения на една или повече регионални или местни власти, ще се разглежда като обществен дял.</w:t>
            </w:r>
          </w:p>
        </w:tc>
      </w:tr>
      <w:tr w:rsidR="00F83E7C" w:rsidRPr="00E06477" w14:paraId="2985E8E9" w14:textId="77777777" w:rsidTr="00A634FD">
        <w:tc>
          <w:tcPr>
            <w:tcW w:w="2235" w:type="dxa"/>
          </w:tcPr>
          <w:p w14:paraId="7AC262D5" w14:textId="77777777" w:rsidR="00F83E7C" w:rsidRPr="00E06477" w:rsidRDefault="00F83E7C" w:rsidP="00F83E7C">
            <w:pPr>
              <w:jc w:val="both"/>
              <w:rPr>
                <w:rFonts w:ascii="Times New Roman" w:hAnsi="Times New Roman" w:cs="Times New Roman"/>
                <w:b/>
              </w:rPr>
            </w:pPr>
            <w:r w:rsidRPr="00E06477">
              <w:rPr>
                <w:rFonts w:ascii="Times New Roman" w:hAnsi="Times New Roman" w:cs="Times New Roman"/>
                <w:b/>
                <w:color w:val="000000"/>
              </w:rPr>
              <w:t>Разходи за консултантски услуги, свързани с подготовка и управление на проекта</w:t>
            </w:r>
          </w:p>
        </w:tc>
        <w:tc>
          <w:tcPr>
            <w:tcW w:w="6977" w:type="dxa"/>
          </w:tcPr>
          <w:p w14:paraId="0E568DAD" w14:textId="77777777" w:rsidR="00F83E7C" w:rsidRPr="00E06477" w:rsidRDefault="00F83E7C" w:rsidP="00F83E7C">
            <w:pPr>
              <w:jc w:val="both"/>
              <w:rPr>
                <w:rFonts w:ascii="Times New Roman" w:hAnsi="Times New Roman" w:cs="Times New Roman"/>
              </w:rPr>
            </w:pPr>
            <w:r w:rsidRPr="00E06477">
              <w:rPr>
                <w:rFonts w:ascii="Times New Roman" w:hAnsi="Times New Roman" w:cs="Times New Roman"/>
                <w:shd w:val="clear" w:color="auto" w:fill="FEFEFE"/>
              </w:rPr>
              <w:t>Разходи, извършени преди подаване на проектното предложение и такива по време на изпълнение на проекта, които включват подготовка на проектното предложение и подготовка на искането за плащане, включително отчитане и управление на проекта.</w:t>
            </w:r>
          </w:p>
        </w:tc>
      </w:tr>
      <w:tr w:rsidR="00F83E7C" w:rsidRPr="00E06477" w14:paraId="0773D17B" w14:textId="77777777" w:rsidTr="00A634FD">
        <w:tc>
          <w:tcPr>
            <w:tcW w:w="2235" w:type="dxa"/>
          </w:tcPr>
          <w:p w14:paraId="5F9A1D36" w14:textId="77777777" w:rsidR="00F83E7C" w:rsidRPr="00E06477" w:rsidRDefault="00F83E7C" w:rsidP="00F83E7C">
            <w:pPr>
              <w:jc w:val="both"/>
              <w:rPr>
                <w:rFonts w:ascii="Times New Roman" w:hAnsi="Times New Roman" w:cs="Times New Roman"/>
                <w:b/>
              </w:rPr>
            </w:pPr>
            <w:r w:rsidRPr="00E06477">
              <w:rPr>
                <w:rFonts w:ascii="Times New Roman" w:hAnsi="Times New Roman" w:cs="Times New Roman"/>
                <w:b/>
                <w:color w:val="000000"/>
              </w:rPr>
              <w:t>Референтен разход</w:t>
            </w:r>
          </w:p>
        </w:tc>
        <w:tc>
          <w:tcPr>
            <w:tcW w:w="6977" w:type="dxa"/>
          </w:tcPr>
          <w:p w14:paraId="365F7763" w14:textId="77777777" w:rsidR="00F83E7C" w:rsidRPr="00E06477" w:rsidRDefault="00F83E7C" w:rsidP="00F83E7C">
            <w:pPr>
              <w:jc w:val="both"/>
              <w:rPr>
                <w:rFonts w:ascii="Times New Roman" w:hAnsi="Times New Roman" w:cs="Times New Roman"/>
              </w:rPr>
            </w:pPr>
            <w:r w:rsidRPr="00E06477">
              <w:rPr>
                <w:rFonts w:ascii="Times New Roman" w:hAnsi="Times New Roman" w:cs="Times New Roman"/>
              </w:rPr>
              <w:t>Цени и пределни стойности, ползвани от ДФЗ - РА за сравняване при определяне основателността на разходите за различни инвестиции.</w:t>
            </w:r>
          </w:p>
        </w:tc>
      </w:tr>
      <w:tr w:rsidR="00F83E7C" w:rsidRPr="00E06477" w14:paraId="21664F69" w14:textId="77777777" w:rsidTr="00A634FD">
        <w:tc>
          <w:tcPr>
            <w:tcW w:w="2235" w:type="dxa"/>
          </w:tcPr>
          <w:p w14:paraId="29D3939F" w14:textId="77777777" w:rsidR="00F83E7C" w:rsidRPr="00E06477" w:rsidRDefault="00F83E7C" w:rsidP="00F83E7C">
            <w:pPr>
              <w:jc w:val="both"/>
              <w:rPr>
                <w:rFonts w:ascii="Times New Roman" w:hAnsi="Times New Roman" w:cs="Times New Roman"/>
                <w:b/>
                <w:color w:val="000000"/>
              </w:rPr>
            </w:pPr>
            <w:r w:rsidRPr="00E06477">
              <w:rPr>
                <w:rFonts w:ascii="Times New Roman" w:hAnsi="Times New Roman" w:cs="Times New Roman"/>
                <w:b/>
                <w:color w:val="000000"/>
              </w:rPr>
              <w:t>Съпоставими оферти</w:t>
            </w:r>
          </w:p>
        </w:tc>
        <w:tc>
          <w:tcPr>
            <w:tcW w:w="6977" w:type="dxa"/>
          </w:tcPr>
          <w:p w14:paraId="34D3138E" w14:textId="77777777" w:rsidR="00F83E7C" w:rsidRPr="00E06477" w:rsidRDefault="00F83E7C" w:rsidP="00F83E7C">
            <w:pPr>
              <w:jc w:val="both"/>
              <w:rPr>
                <w:rFonts w:ascii="Times New Roman" w:eastAsia="Times New Roman" w:hAnsi="Times New Roman" w:cs="Times New Roman"/>
                <w:color w:val="000000"/>
                <w:lang w:eastAsia="bg-BG"/>
              </w:rPr>
            </w:pPr>
            <w:r w:rsidRPr="00E06477">
              <w:rPr>
                <w:rFonts w:ascii="Times New Roman" w:eastAsia="Times New Roman" w:hAnsi="Times New Roman" w:cs="Times New Roman"/>
                <w:color w:val="000000"/>
                <w:lang w:eastAsia="bg-BG"/>
              </w:rPr>
              <w:t xml:space="preserve">Оферти, които отговарят на запитването за оферта на кандидата и съдържат: </w:t>
            </w:r>
          </w:p>
          <w:p w14:paraId="20A1EB6E" w14:textId="77777777" w:rsidR="00F83E7C" w:rsidRPr="00E06477" w:rsidRDefault="00F83E7C" w:rsidP="00F83E7C">
            <w:pPr>
              <w:jc w:val="both"/>
              <w:rPr>
                <w:rFonts w:ascii="Times New Roman" w:eastAsia="Times New Roman" w:hAnsi="Times New Roman" w:cs="Times New Roman"/>
                <w:color w:val="000000"/>
                <w:lang w:eastAsia="bg-BG"/>
              </w:rPr>
            </w:pPr>
            <w:r w:rsidRPr="00E06477">
              <w:rPr>
                <w:rFonts w:ascii="Times New Roman" w:eastAsia="Times New Roman" w:hAnsi="Times New Roman" w:cs="Times New Roman"/>
                <w:color w:val="000000"/>
                <w:lang w:eastAsia="bg-BG"/>
              </w:rPr>
              <w:t>а) общ капацитет на оборудването – в случаите, когато се кандидатства за разходи за закупуване на оборудване, съставени от различни съоръжения и/или оборудване;</w:t>
            </w:r>
          </w:p>
          <w:p w14:paraId="7ED1A151" w14:textId="77777777" w:rsidR="00F83E7C" w:rsidRPr="00E06477" w:rsidRDefault="00F83E7C" w:rsidP="00F83E7C">
            <w:pPr>
              <w:jc w:val="both"/>
              <w:rPr>
                <w:rFonts w:ascii="Times New Roman" w:eastAsia="Times New Roman" w:hAnsi="Times New Roman" w:cs="Times New Roman"/>
                <w:color w:val="000000"/>
                <w:lang w:eastAsia="bg-BG"/>
              </w:rPr>
            </w:pPr>
            <w:r w:rsidRPr="00E06477">
              <w:rPr>
                <w:rFonts w:ascii="Times New Roman" w:eastAsia="Times New Roman" w:hAnsi="Times New Roman" w:cs="Times New Roman"/>
                <w:color w:val="000000"/>
                <w:lang w:eastAsia="bg-BG"/>
              </w:rPr>
              <w:t>б) количествено-стойностни сметки – в случаите, когато се кандидатства за разходи за извършване на строително-монтажни работи.</w:t>
            </w:r>
          </w:p>
          <w:p w14:paraId="4B268FC5" w14:textId="77777777" w:rsidR="00F83E7C" w:rsidRPr="00E06477" w:rsidRDefault="00F83E7C" w:rsidP="00F83E7C">
            <w:pPr>
              <w:jc w:val="both"/>
              <w:rPr>
                <w:rFonts w:ascii="Times New Roman" w:hAnsi="Times New Roman" w:cs="Times New Roman"/>
              </w:rPr>
            </w:pPr>
          </w:p>
        </w:tc>
      </w:tr>
      <w:tr w:rsidR="00F83E7C" w:rsidRPr="00E06477" w14:paraId="52F0DA88" w14:textId="77777777" w:rsidTr="00A634FD">
        <w:tc>
          <w:tcPr>
            <w:tcW w:w="2235" w:type="dxa"/>
          </w:tcPr>
          <w:p w14:paraId="6D0136A0" w14:textId="77777777" w:rsidR="00F83E7C" w:rsidRPr="00E06477" w:rsidRDefault="00F83E7C" w:rsidP="00F83E7C">
            <w:pPr>
              <w:jc w:val="both"/>
              <w:rPr>
                <w:rFonts w:ascii="Times New Roman" w:hAnsi="Times New Roman" w:cs="Times New Roman"/>
                <w:b/>
                <w:color w:val="000000"/>
              </w:rPr>
            </w:pPr>
            <w:r w:rsidRPr="00E06477">
              <w:rPr>
                <w:rFonts w:ascii="Times New Roman" w:hAnsi="Times New Roman" w:cs="Times New Roman"/>
                <w:b/>
                <w:color w:val="000000"/>
              </w:rPr>
              <w:t>Текущ ремонт</w:t>
            </w:r>
          </w:p>
        </w:tc>
        <w:tc>
          <w:tcPr>
            <w:tcW w:w="6977" w:type="dxa"/>
          </w:tcPr>
          <w:p w14:paraId="62997CE7" w14:textId="77777777" w:rsidR="00F83E7C" w:rsidRPr="00E06477" w:rsidRDefault="00F83E7C" w:rsidP="00F83E7C">
            <w:pPr>
              <w:jc w:val="both"/>
              <w:rPr>
                <w:rFonts w:ascii="Times New Roman" w:eastAsia="Times New Roman" w:hAnsi="Times New Roman" w:cs="Times New Roman"/>
                <w:color w:val="000000"/>
                <w:lang w:eastAsia="bg-BG"/>
              </w:rPr>
            </w:pPr>
            <w:r w:rsidRPr="00E06477">
              <w:rPr>
                <w:rFonts w:ascii="Times New Roman" w:eastAsia="Times New Roman" w:hAnsi="Times New Roman" w:cs="Times New Roman"/>
                <w:color w:val="000000"/>
                <w:lang w:eastAsia="bg-BG"/>
              </w:rPr>
              <w:t>Подобряването и поддържането в изправност на сградите, постройките, съоръженията и инсталациите, както и вътрешни преустройства, при които не се:</w:t>
            </w:r>
          </w:p>
          <w:p w14:paraId="35598F99" w14:textId="77777777" w:rsidR="00F83E7C" w:rsidRPr="00E06477" w:rsidRDefault="00F83E7C" w:rsidP="00F83E7C">
            <w:pPr>
              <w:jc w:val="both"/>
              <w:rPr>
                <w:rFonts w:ascii="Times New Roman" w:eastAsia="Times New Roman" w:hAnsi="Times New Roman" w:cs="Times New Roman"/>
                <w:color w:val="000000"/>
                <w:lang w:eastAsia="bg-BG"/>
              </w:rPr>
            </w:pPr>
            <w:r w:rsidRPr="00E06477">
              <w:rPr>
                <w:rFonts w:ascii="Times New Roman" w:eastAsia="Times New Roman" w:hAnsi="Times New Roman" w:cs="Times New Roman"/>
                <w:color w:val="000000"/>
                <w:lang w:eastAsia="bg-BG"/>
              </w:rPr>
              <w:t>а) засяга конструкцията на сградата;</w:t>
            </w:r>
          </w:p>
          <w:p w14:paraId="47E6A6B7" w14:textId="77777777" w:rsidR="00F83E7C" w:rsidRPr="00E06477" w:rsidRDefault="00F83E7C" w:rsidP="00F83E7C">
            <w:pPr>
              <w:jc w:val="both"/>
              <w:rPr>
                <w:rFonts w:ascii="Times New Roman" w:eastAsia="Times New Roman" w:hAnsi="Times New Roman" w:cs="Times New Roman"/>
                <w:color w:val="000000"/>
                <w:lang w:eastAsia="bg-BG"/>
              </w:rPr>
            </w:pPr>
            <w:r w:rsidRPr="00E06477">
              <w:rPr>
                <w:rFonts w:ascii="Times New Roman" w:eastAsia="Times New Roman" w:hAnsi="Times New Roman" w:cs="Times New Roman"/>
                <w:color w:val="000000"/>
                <w:lang w:eastAsia="bg-BG"/>
              </w:rPr>
              <w:t>б) извършват дейности, като премахване, преместване на съществуващи зидове и направа на отвори в тях, когато засягат конструкцията на сградата;</w:t>
            </w:r>
          </w:p>
          <w:p w14:paraId="769694EA" w14:textId="77777777" w:rsidR="00F83E7C" w:rsidRPr="00E06477" w:rsidRDefault="00F83E7C" w:rsidP="00F83E7C">
            <w:pPr>
              <w:jc w:val="both"/>
              <w:rPr>
                <w:rFonts w:ascii="Times New Roman" w:eastAsia="Times New Roman" w:hAnsi="Times New Roman" w:cs="Times New Roman"/>
                <w:color w:val="000000"/>
                <w:lang w:eastAsia="bg-BG"/>
              </w:rPr>
            </w:pPr>
            <w:r w:rsidRPr="00E06477">
              <w:rPr>
                <w:rFonts w:ascii="Times New Roman" w:eastAsia="Times New Roman" w:hAnsi="Times New Roman" w:cs="Times New Roman"/>
                <w:color w:val="000000"/>
                <w:lang w:eastAsia="bg-BG"/>
              </w:rPr>
              <w:t>в) променя предназначението на помещенията и натоварванията в тях.</w:t>
            </w:r>
          </w:p>
          <w:p w14:paraId="09DBDE6E" w14:textId="77777777" w:rsidR="00F83E7C" w:rsidRPr="00E06477" w:rsidRDefault="00F83E7C" w:rsidP="00F83E7C">
            <w:pPr>
              <w:jc w:val="both"/>
              <w:rPr>
                <w:rFonts w:ascii="Times New Roman" w:hAnsi="Times New Roman" w:cs="Times New Roman"/>
              </w:rPr>
            </w:pPr>
          </w:p>
        </w:tc>
      </w:tr>
      <w:tr w:rsidR="00F83E7C" w:rsidRPr="00E06477" w14:paraId="273634A7" w14:textId="77777777" w:rsidTr="00A634FD">
        <w:tc>
          <w:tcPr>
            <w:tcW w:w="2235" w:type="dxa"/>
          </w:tcPr>
          <w:p w14:paraId="7CFC7290" w14:textId="77777777" w:rsidR="00F83E7C" w:rsidRPr="00E06477" w:rsidRDefault="00F83E7C" w:rsidP="00F83E7C">
            <w:pPr>
              <w:jc w:val="both"/>
              <w:rPr>
                <w:rFonts w:ascii="Times New Roman" w:hAnsi="Times New Roman" w:cs="Times New Roman"/>
                <w:b/>
              </w:rPr>
            </w:pPr>
            <w:r w:rsidRPr="00E06477">
              <w:rPr>
                <w:rFonts w:ascii="Times New Roman" w:hAnsi="Times New Roman" w:cs="Times New Roman"/>
                <w:b/>
                <w:color w:val="000000"/>
              </w:rPr>
              <w:t>Терен</w:t>
            </w:r>
          </w:p>
        </w:tc>
        <w:tc>
          <w:tcPr>
            <w:tcW w:w="6977" w:type="dxa"/>
          </w:tcPr>
          <w:p w14:paraId="7BC3F260" w14:textId="77777777" w:rsidR="00F83E7C" w:rsidRPr="00E06477" w:rsidRDefault="00F83E7C" w:rsidP="00F83E7C">
            <w:pPr>
              <w:jc w:val="both"/>
              <w:rPr>
                <w:rFonts w:ascii="Times New Roman" w:hAnsi="Times New Roman" w:cs="Times New Roman"/>
              </w:rPr>
            </w:pPr>
            <w:r w:rsidRPr="00E06477">
              <w:rPr>
                <w:rFonts w:ascii="Times New Roman" w:hAnsi="Times New Roman" w:cs="Times New Roman"/>
              </w:rPr>
              <w:t>Част от земната повърхност, за която с инвестиционен проект се предвиждат дейности по устройство – застрояване, озеленяване и благоустрояване.</w:t>
            </w:r>
          </w:p>
        </w:tc>
      </w:tr>
      <w:tr w:rsidR="00F83E7C" w:rsidRPr="00E06477" w14:paraId="3908A4C8" w14:textId="77777777" w:rsidTr="00A634FD">
        <w:tc>
          <w:tcPr>
            <w:tcW w:w="2235" w:type="dxa"/>
          </w:tcPr>
          <w:p w14:paraId="658EB42C" w14:textId="77777777" w:rsidR="00F83E7C" w:rsidRPr="00E06477" w:rsidRDefault="00F83E7C" w:rsidP="00F83E7C">
            <w:pPr>
              <w:jc w:val="both"/>
              <w:rPr>
                <w:rFonts w:ascii="Times New Roman" w:hAnsi="Times New Roman" w:cs="Times New Roman"/>
                <w:b/>
              </w:rPr>
            </w:pPr>
            <w:r w:rsidRPr="00E06477">
              <w:rPr>
                <w:rFonts w:ascii="Times New Roman" w:hAnsi="Times New Roman" w:cs="Times New Roman"/>
                <w:b/>
                <w:color w:val="000000"/>
              </w:rPr>
              <w:t>Техническа спецификация</w:t>
            </w:r>
          </w:p>
        </w:tc>
        <w:tc>
          <w:tcPr>
            <w:tcW w:w="6977" w:type="dxa"/>
          </w:tcPr>
          <w:p w14:paraId="2EA2DD18" w14:textId="77777777" w:rsidR="00F83E7C" w:rsidRPr="00E06477" w:rsidRDefault="00F83E7C" w:rsidP="00F83E7C">
            <w:pPr>
              <w:jc w:val="both"/>
              <w:rPr>
                <w:rFonts w:ascii="Times New Roman" w:hAnsi="Times New Roman" w:cs="Times New Roman"/>
              </w:rPr>
            </w:pPr>
            <w:r w:rsidRPr="00E06477">
              <w:rPr>
                <w:rFonts w:ascii="Times New Roman" w:hAnsi="Times New Roman" w:cs="Times New Roman"/>
              </w:rPr>
              <w:t>Документ, в който се определят изисквания към характеристики на стоката, услугата или строителството.</w:t>
            </w:r>
          </w:p>
        </w:tc>
      </w:tr>
      <w:tr w:rsidR="00F83E7C" w:rsidRPr="00E06477" w14:paraId="06458045" w14:textId="77777777" w:rsidTr="00A634FD">
        <w:tc>
          <w:tcPr>
            <w:tcW w:w="2235" w:type="dxa"/>
          </w:tcPr>
          <w:p w14:paraId="69EA5F47" w14:textId="0B040283" w:rsidR="00F83E7C" w:rsidRPr="00E06477" w:rsidRDefault="00F83E7C" w:rsidP="00F83E7C">
            <w:pPr>
              <w:jc w:val="both"/>
              <w:rPr>
                <w:rFonts w:ascii="Times New Roman" w:hAnsi="Times New Roman" w:cs="Times New Roman"/>
                <w:b/>
                <w:color w:val="000000"/>
              </w:rPr>
            </w:pPr>
            <w:r w:rsidRPr="00E06477">
              <w:rPr>
                <w:rFonts w:ascii="Times New Roman" w:hAnsi="Times New Roman" w:cs="Times New Roman"/>
                <w:b/>
              </w:rPr>
              <w:t xml:space="preserve">Управляващ орган </w:t>
            </w:r>
          </w:p>
        </w:tc>
        <w:tc>
          <w:tcPr>
            <w:tcW w:w="6977" w:type="dxa"/>
          </w:tcPr>
          <w:p w14:paraId="5F562139" w14:textId="33E11D01" w:rsidR="00F83E7C" w:rsidRPr="00E06477" w:rsidRDefault="00F83E7C" w:rsidP="00F83E7C">
            <w:pPr>
              <w:jc w:val="both"/>
              <w:rPr>
                <w:rFonts w:ascii="Times New Roman" w:hAnsi="Times New Roman" w:cs="Times New Roman"/>
              </w:rPr>
            </w:pPr>
            <w:r w:rsidRPr="00E06477">
              <w:rPr>
                <w:rFonts w:ascii="Times New Roman" w:hAnsi="Times New Roman" w:cs="Times New Roman"/>
              </w:rPr>
              <w:t>Национален, регионален или местен публичен орган, определен да управлява оперативна програма, съгласно Решение № 823/21.10.2015 г. на Министерски съвет.</w:t>
            </w:r>
          </w:p>
        </w:tc>
      </w:tr>
      <w:tr w:rsidR="00F83E7C" w:rsidRPr="00E06477" w14:paraId="1A79DCC5" w14:textId="77777777" w:rsidTr="00A634FD">
        <w:tc>
          <w:tcPr>
            <w:tcW w:w="2235" w:type="dxa"/>
          </w:tcPr>
          <w:p w14:paraId="71A9AD77" w14:textId="77777777" w:rsidR="00F83E7C" w:rsidRPr="00E06477" w:rsidRDefault="00F83E7C" w:rsidP="00F83E7C">
            <w:pPr>
              <w:jc w:val="both"/>
              <w:rPr>
                <w:rFonts w:ascii="Times New Roman" w:hAnsi="Times New Roman" w:cs="Times New Roman"/>
                <w:b/>
              </w:rPr>
            </w:pPr>
            <w:r w:rsidRPr="00E06477">
              <w:rPr>
                <w:rFonts w:ascii="Times New Roman" w:hAnsi="Times New Roman" w:cs="Times New Roman"/>
                <w:b/>
                <w:color w:val="000000"/>
              </w:rPr>
              <w:lastRenderedPageBreak/>
              <w:t>Частичен отказ за финансиране</w:t>
            </w:r>
          </w:p>
        </w:tc>
        <w:tc>
          <w:tcPr>
            <w:tcW w:w="6977" w:type="dxa"/>
          </w:tcPr>
          <w:p w14:paraId="15709110" w14:textId="77777777" w:rsidR="00F83E7C" w:rsidRPr="00E06477" w:rsidRDefault="00F83E7C" w:rsidP="00F83E7C">
            <w:pPr>
              <w:jc w:val="both"/>
              <w:rPr>
                <w:rFonts w:ascii="Times New Roman" w:hAnsi="Times New Roman" w:cs="Times New Roman"/>
              </w:rPr>
            </w:pPr>
            <w:r w:rsidRPr="00E06477">
              <w:rPr>
                <w:rFonts w:ascii="Times New Roman" w:hAnsi="Times New Roman" w:cs="Times New Roman"/>
              </w:rPr>
              <w:t>Отказът да се финансират част от заявените разходи на кандидата, които са включени в проект, одобрен за подпомагане по ПРСР 2014 – 2020 г.</w:t>
            </w:r>
          </w:p>
        </w:tc>
      </w:tr>
    </w:tbl>
    <w:p w14:paraId="6EBD1831" w14:textId="77777777" w:rsidR="00412CF4" w:rsidRPr="00E06477" w:rsidRDefault="00412CF4" w:rsidP="006318F6">
      <w:pPr>
        <w:spacing w:before="240"/>
        <w:rPr>
          <w:rFonts w:ascii="Times New Roman" w:hAnsi="Times New Roman" w:cs="Times New Roman"/>
          <w:b/>
          <w:noProof/>
        </w:rPr>
      </w:pPr>
    </w:p>
    <w:p w14:paraId="42DB7485" w14:textId="76DF267A" w:rsidR="00F83E7C" w:rsidRPr="00E06477" w:rsidRDefault="007F5391" w:rsidP="006318F6">
      <w:pPr>
        <w:spacing w:before="240"/>
        <w:rPr>
          <w:rFonts w:ascii="Times New Roman" w:hAnsi="Times New Roman" w:cs="Times New Roman"/>
          <w:b/>
          <w:noProof/>
        </w:rPr>
      </w:pPr>
      <w:r w:rsidRPr="00E06477">
        <w:rPr>
          <w:rFonts w:ascii="Times New Roman" w:hAnsi="Times New Roman" w:cs="Times New Roman"/>
          <w:b/>
          <w:noProof/>
        </w:rPr>
        <w:t>СПИСЪК НА СЪК</w:t>
      </w:r>
      <w:r w:rsidR="00F83E7C" w:rsidRPr="00E06477">
        <w:rPr>
          <w:rFonts w:ascii="Times New Roman" w:hAnsi="Times New Roman" w:cs="Times New Roman"/>
          <w:b/>
          <w:noProof/>
        </w:rPr>
        <w:t>РАЩЕНИЯТА</w:t>
      </w:r>
    </w:p>
    <w:tbl>
      <w:tblPr>
        <w:tblStyle w:val="2"/>
        <w:tblW w:w="0" w:type="auto"/>
        <w:tblLook w:val="04A0" w:firstRow="1" w:lastRow="0" w:firstColumn="1" w:lastColumn="0" w:noHBand="0" w:noVBand="1"/>
      </w:tblPr>
      <w:tblGrid>
        <w:gridCol w:w="2235"/>
        <w:gridCol w:w="6977"/>
      </w:tblGrid>
      <w:tr w:rsidR="00412CF4" w:rsidRPr="00E06477" w14:paraId="4953EBA3" w14:textId="77777777" w:rsidTr="00A634FD">
        <w:tc>
          <w:tcPr>
            <w:tcW w:w="2235" w:type="dxa"/>
          </w:tcPr>
          <w:p w14:paraId="370858C5" w14:textId="77777777" w:rsidR="00412CF4" w:rsidRPr="00E06477" w:rsidRDefault="00412CF4" w:rsidP="00A634FD">
            <w:pPr>
              <w:jc w:val="both"/>
              <w:rPr>
                <w:rFonts w:ascii="Times New Roman" w:hAnsi="Times New Roman" w:cs="Times New Roman"/>
                <w:b/>
              </w:rPr>
            </w:pPr>
            <w:r w:rsidRPr="00E06477">
              <w:rPr>
                <w:rFonts w:ascii="Times New Roman" w:hAnsi="Times New Roman" w:cs="Times New Roman"/>
                <w:b/>
              </w:rPr>
              <w:t>БФП</w:t>
            </w:r>
          </w:p>
        </w:tc>
        <w:tc>
          <w:tcPr>
            <w:tcW w:w="6977" w:type="dxa"/>
          </w:tcPr>
          <w:p w14:paraId="56425216" w14:textId="77777777" w:rsidR="00412CF4" w:rsidRPr="00E06477" w:rsidRDefault="00412CF4" w:rsidP="00A634FD">
            <w:pPr>
              <w:jc w:val="both"/>
              <w:rPr>
                <w:rFonts w:ascii="Times New Roman" w:hAnsi="Times New Roman" w:cs="Times New Roman"/>
              </w:rPr>
            </w:pPr>
            <w:r w:rsidRPr="00E06477">
              <w:rPr>
                <w:rFonts w:ascii="Times New Roman" w:hAnsi="Times New Roman" w:cs="Times New Roman"/>
              </w:rPr>
              <w:t>Безвъзмездна финансова помощ</w:t>
            </w:r>
          </w:p>
        </w:tc>
      </w:tr>
      <w:tr w:rsidR="00412CF4" w:rsidRPr="00E06477" w14:paraId="480CC768" w14:textId="77777777" w:rsidTr="00A634FD">
        <w:tc>
          <w:tcPr>
            <w:tcW w:w="2235" w:type="dxa"/>
          </w:tcPr>
          <w:p w14:paraId="3383974B" w14:textId="77777777" w:rsidR="00412CF4" w:rsidRPr="00E06477" w:rsidRDefault="00412CF4" w:rsidP="00A634FD">
            <w:pPr>
              <w:jc w:val="both"/>
              <w:rPr>
                <w:rFonts w:ascii="Times New Roman" w:hAnsi="Times New Roman" w:cs="Times New Roman"/>
                <w:b/>
              </w:rPr>
            </w:pPr>
            <w:r w:rsidRPr="00E06477">
              <w:rPr>
                <w:rFonts w:ascii="Times New Roman" w:hAnsi="Times New Roman" w:cs="Times New Roman"/>
                <w:b/>
              </w:rPr>
              <w:t>ДДС</w:t>
            </w:r>
          </w:p>
        </w:tc>
        <w:tc>
          <w:tcPr>
            <w:tcW w:w="6977" w:type="dxa"/>
          </w:tcPr>
          <w:p w14:paraId="5A4FF23C" w14:textId="77777777" w:rsidR="00412CF4" w:rsidRPr="00E06477" w:rsidRDefault="00412CF4" w:rsidP="00A634FD">
            <w:pPr>
              <w:jc w:val="both"/>
              <w:rPr>
                <w:rFonts w:ascii="Times New Roman" w:hAnsi="Times New Roman" w:cs="Times New Roman"/>
              </w:rPr>
            </w:pPr>
            <w:r w:rsidRPr="00E06477">
              <w:rPr>
                <w:rFonts w:ascii="Times New Roman" w:hAnsi="Times New Roman" w:cs="Times New Roman"/>
              </w:rPr>
              <w:t>Данък върху добавената стойност</w:t>
            </w:r>
          </w:p>
        </w:tc>
      </w:tr>
      <w:tr w:rsidR="00412CF4" w:rsidRPr="00E06477" w14:paraId="71017B65" w14:textId="77777777" w:rsidTr="00A634FD">
        <w:tc>
          <w:tcPr>
            <w:tcW w:w="2235" w:type="dxa"/>
          </w:tcPr>
          <w:p w14:paraId="2D4AB1EE" w14:textId="77777777" w:rsidR="00412CF4" w:rsidRPr="00E06477" w:rsidRDefault="00412CF4" w:rsidP="00A634FD">
            <w:pPr>
              <w:jc w:val="both"/>
              <w:rPr>
                <w:rFonts w:ascii="Times New Roman" w:hAnsi="Times New Roman" w:cs="Times New Roman"/>
                <w:b/>
              </w:rPr>
            </w:pPr>
            <w:r w:rsidRPr="00E06477">
              <w:rPr>
                <w:rFonts w:ascii="Times New Roman" w:hAnsi="Times New Roman" w:cs="Times New Roman"/>
                <w:b/>
              </w:rPr>
              <w:t>ДФЗ-РА</w:t>
            </w:r>
          </w:p>
        </w:tc>
        <w:tc>
          <w:tcPr>
            <w:tcW w:w="6977" w:type="dxa"/>
          </w:tcPr>
          <w:p w14:paraId="2598C670" w14:textId="77777777" w:rsidR="00412CF4" w:rsidRPr="00E06477" w:rsidRDefault="00412CF4" w:rsidP="00A634FD">
            <w:pPr>
              <w:jc w:val="both"/>
              <w:rPr>
                <w:rFonts w:ascii="Times New Roman" w:hAnsi="Times New Roman" w:cs="Times New Roman"/>
              </w:rPr>
            </w:pPr>
            <w:r w:rsidRPr="00E06477">
              <w:rPr>
                <w:rFonts w:ascii="Times New Roman" w:hAnsi="Times New Roman" w:cs="Times New Roman"/>
              </w:rPr>
              <w:t>Държавен фонд „Земеделие“ – Разплащателна агенция</w:t>
            </w:r>
          </w:p>
        </w:tc>
      </w:tr>
      <w:tr w:rsidR="00412CF4" w:rsidRPr="00E06477" w14:paraId="15532D0F" w14:textId="77777777" w:rsidTr="00A634FD">
        <w:tc>
          <w:tcPr>
            <w:tcW w:w="2235" w:type="dxa"/>
          </w:tcPr>
          <w:p w14:paraId="60E7C12F" w14:textId="77777777" w:rsidR="00412CF4" w:rsidRPr="00E06477" w:rsidRDefault="00412CF4" w:rsidP="00A634FD">
            <w:pPr>
              <w:jc w:val="both"/>
              <w:rPr>
                <w:rFonts w:ascii="Times New Roman" w:hAnsi="Times New Roman" w:cs="Times New Roman"/>
                <w:b/>
              </w:rPr>
            </w:pPr>
            <w:r w:rsidRPr="00E06477">
              <w:rPr>
                <w:rFonts w:ascii="Times New Roman" w:hAnsi="Times New Roman" w:cs="Times New Roman"/>
                <w:b/>
              </w:rPr>
              <w:t>ЕС</w:t>
            </w:r>
          </w:p>
        </w:tc>
        <w:tc>
          <w:tcPr>
            <w:tcW w:w="6977" w:type="dxa"/>
          </w:tcPr>
          <w:p w14:paraId="35EB0CB4" w14:textId="77777777" w:rsidR="00412CF4" w:rsidRPr="00E06477" w:rsidRDefault="00412CF4" w:rsidP="00A634FD">
            <w:pPr>
              <w:jc w:val="both"/>
              <w:rPr>
                <w:rFonts w:ascii="Times New Roman" w:hAnsi="Times New Roman" w:cs="Times New Roman"/>
              </w:rPr>
            </w:pPr>
            <w:r w:rsidRPr="00E06477">
              <w:rPr>
                <w:rFonts w:ascii="Times New Roman" w:hAnsi="Times New Roman" w:cs="Times New Roman"/>
                <w:shd w:val="clear" w:color="auto" w:fill="FEFEFE"/>
              </w:rPr>
              <w:t>Европейски съюз</w:t>
            </w:r>
          </w:p>
        </w:tc>
      </w:tr>
      <w:tr w:rsidR="00412CF4" w:rsidRPr="00E06477" w14:paraId="0FAF29E0" w14:textId="77777777" w:rsidTr="00A634FD">
        <w:tc>
          <w:tcPr>
            <w:tcW w:w="2235" w:type="dxa"/>
          </w:tcPr>
          <w:p w14:paraId="32F45FDB" w14:textId="77777777" w:rsidR="00412CF4" w:rsidRPr="00E06477" w:rsidRDefault="00412CF4" w:rsidP="00A634FD">
            <w:pPr>
              <w:jc w:val="both"/>
              <w:rPr>
                <w:rFonts w:ascii="Times New Roman" w:hAnsi="Times New Roman" w:cs="Times New Roman"/>
                <w:b/>
              </w:rPr>
            </w:pPr>
            <w:r w:rsidRPr="00E06477">
              <w:rPr>
                <w:rFonts w:ascii="Times New Roman" w:hAnsi="Times New Roman" w:cs="Times New Roman"/>
                <w:b/>
                <w:color w:val="000000"/>
              </w:rPr>
              <w:t>ЕСИФ</w:t>
            </w:r>
          </w:p>
        </w:tc>
        <w:tc>
          <w:tcPr>
            <w:tcW w:w="6977" w:type="dxa"/>
          </w:tcPr>
          <w:p w14:paraId="640E325E" w14:textId="77777777" w:rsidR="00412CF4" w:rsidRPr="00E06477" w:rsidRDefault="00412CF4" w:rsidP="00A634FD">
            <w:pPr>
              <w:jc w:val="both"/>
              <w:rPr>
                <w:rFonts w:ascii="Times New Roman" w:hAnsi="Times New Roman" w:cs="Times New Roman"/>
              </w:rPr>
            </w:pPr>
            <w:r w:rsidRPr="00E06477">
              <w:rPr>
                <w:rFonts w:ascii="Times New Roman" w:hAnsi="Times New Roman" w:cs="Times New Roman"/>
              </w:rPr>
              <w:t>Европейски структурни и инвестиционни фондове</w:t>
            </w:r>
          </w:p>
        </w:tc>
      </w:tr>
      <w:tr w:rsidR="00412CF4" w:rsidRPr="00E06477" w14:paraId="739FD086" w14:textId="77777777" w:rsidTr="00A634FD">
        <w:tc>
          <w:tcPr>
            <w:tcW w:w="2235" w:type="dxa"/>
          </w:tcPr>
          <w:p w14:paraId="4DE6352A" w14:textId="77777777" w:rsidR="00412CF4" w:rsidRPr="00E06477" w:rsidRDefault="00412CF4" w:rsidP="00A634FD">
            <w:pPr>
              <w:jc w:val="both"/>
              <w:rPr>
                <w:rFonts w:ascii="Times New Roman" w:hAnsi="Times New Roman" w:cs="Times New Roman"/>
                <w:b/>
              </w:rPr>
            </w:pPr>
            <w:r w:rsidRPr="00E06477">
              <w:rPr>
                <w:rFonts w:ascii="Times New Roman" w:hAnsi="Times New Roman" w:cs="Times New Roman"/>
                <w:b/>
                <w:color w:val="000000"/>
              </w:rPr>
              <w:t>ЕЗФРСР</w:t>
            </w:r>
          </w:p>
        </w:tc>
        <w:tc>
          <w:tcPr>
            <w:tcW w:w="6977" w:type="dxa"/>
          </w:tcPr>
          <w:p w14:paraId="13926E58" w14:textId="77777777" w:rsidR="00412CF4" w:rsidRPr="00E06477" w:rsidRDefault="00412CF4" w:rsidP="00A634FD">
            <w:pPr>
              <w:jc w:val="both"/>
              <w:rPr>
                <w:rFonts w:ascii="Times New Roman" w:hAnsi="Times New Roman" w:cs="Times New Roman"/>
              </w:rPr>
            </w:pPr>
            <w:r w:rsidRPr="00E06477">
              <w:rPr>
                <w:rFonts w:ascii="Times New Roman" w:hAnsi="Times New Roman" w:cs="Times New Roman"/>
              </w:rPr>
              <w:t>Европейски земеделски фонд за развитие на селските райони</w:t>
            </w:r>
          </w:p>
        </w:tc>
      </w:tr>
      <w:tr w:rsidR="00412CF4" w:rsidRPr="00E06477" w14:paraId="4713FFC0" w14:textId="77777777" w:rsidTr="00A634FD">
        <w:tc>
          <w:tcPr>
            <w:tcW w:w="2235" w:type="dxa"/>
          </w:tcPr>
          <w:p w14:paraId="550FAB7A" w14:textId="77777777" w:rsidR="00412CF4" w:rsidRPr="00E06477" w:rsidRDefault="00412CF4" w:rsidP="00A634FD">
            <w:pPr>
              <w:jc w:val="both"/>
              <w:rPr>
                <w:rFonts w:ascii="Times New Roman" w:hAnsi="Times New Roman" w:cs="Times New Roman"/>
                <w:b/>
              </w:rPr>
            </w:pPr>
            <w:r w:rsidRPr="00E06477">
              <w:rPr>
                <w:rFonts w:ascii="Times New Roman" w:hAnsi="Times New Roman" w:cs="Times New Roman"/>
                <w:b/>
                <w:color w:val="000000"/>
              </w:rPr>
              <w:t>ЗДДС</w:t>
            </w:r>
          </w:p>
        </w:tc>
        <w:tc>
          <w:tcPr>
            <w:tcW w:w="6977" w:type="dxa"/>
          </w:tcPr>
          <w:p w14:paraId="55323877" w14:textId="77777777" w:rsidR="00412CF4" w:rsidRPr="00E06477" w:rsidRDefault="00412CF4" w:rsidP="00A634FD">
            <w:pPr>
              <w:jc w:val="both"/>
              <w:rPr>
                <w:rFonts w:ascii="Times New Roman" w:hAnsi="Times New Roman" w:cs="Times New Roman"/>
              </w:rPr>
            </w:pPr>
            <w:r w:rsidRPr="00E06477">
              <w:rPr>
                <w:rFonts w:ascii="Times New Roman" w:hAnsi="Times New Roman" w:cs="Times New Roman"/>
              </w:rPr>
              <w:t>Закон за данък добавена стойност</w:t>
            </w:r>
          </w:p>
          <w:p w14:paraId="02AD2292" w14:textId="77777777" w:rsidR="00412CF4" w:rsidRPr="00E06477" w:rsidRDefault="00412CF4" w:rsidP="00A634FD">
            <w:pPr>
              <w:jc w:val="both"/>
              <w:rPr>
                <w:rFonts w:ascii="Times New Roman" w:hAnsi="Times New Roman" w:cs="Times New Roman"/>
              </w:rPr>
            </w:pPr>
          </w:p>
        </w:tc>
      </w:tr>
      <w:tr w:rsidR="00412CF4" w:rsidRPr="00E06477" w14:paraId="52039FD7" w14:textId="77777777" w:rsidTr="00A634FD">
        <w:tc>
          <w:tcPr>
            <w:tcW w:w="2235" w:type="dxa"/>
          </w:tcPr>
          <w:p w14:paraId="654731E1" w14:textId="77777777" w:rsidR="00412CF4" w:rsidRPr="00E06477" w:rsidRDefault="00412CF4" w:rsidP="00A634FD">
            <w:pPr>
              <w:jc w:val="both"/>
              <w:rPr>
                <w:rFonts w:ascii="Times New Roman" w:hAnsi="Times New Roman" w:cs="Times New Roman"/>
                <w:b/>
              </w:rPr>
            </w:pPr>
            <w:r w:rsidRPr="00E06477">
              <w:rPr>
                <w:rFonts w:ascii="Times New Roman" w:hAnsi="Times New Roman" w:cs="Times New Roman"/>
                <w:b/>
                <w:color w:val="000000"/>
              </w:rPr>
              <w:t>ЗЕЕ</w:t>
            </w:r>
          </w:p>
        </w:tc>
        <w:tc>
          <w:tcPr>
            <w:tcW w:w="6977" w:type="dxa"/>
          </w:tcPr>
          <w:p w14:paraId="7751805E" w14:textId="77777777" w:rsidR="00412CF4" w:rsidRPr="00E06477" w:rsidRDefault="00412CF4" w:rsidP="00A634FD">
            <w:pPr>
              <w:jc w:val="both"/>
              <w:rPr>
                <w:rFonts w:ascii="Times New Roman" w:hAnsi="Times New Roman" w:cs="Times New Roman"/>
              </w:rPr>
            </w:pPr>
            <w:r w:rsidRPr="00E06477">
              <w:rPr>
                <w:rFonts w:ascii="Times New Roman" w:hAnsi="Times New Roman" w:cs="Times New Roman"/>
              </w:rPr>
              <w:t>Закон за енергийната ефективност</w:t>
            </w:r>
          </w:p>
          <w:p w14:paraId="0CB68B1D" w14:textId="77777777" w:rsidR="00412CF4" w:rsidRPr="00E06477" w:rsidRDefault="00412CF4" w:rsidP="00A634FD">
            <w:pPr>
              <w:jc w:val="both"/>
              <w:rPr>
                <w:rFonts w:ascii="Times New Roman" w:hAnsi="Times New Roman" w:cs="Times New Roman"/>
              </w:rPr>
            </w:pPr>
          </w:p>
        </w:tc>
      </w:tr>
      <w:tr w:rsidR="00412CF4" w:rsidRPr="00E06477" w14:paraId="0131631B" w14:textId="77777777" w:rsidTr="00A634FD">
        <w:tc>
          <w:tcPr>
            <w:tcW w:w="2235" w:type="dxa"/>
          </w:tcPr>
          <w:p w14:paraId="7017DFCE" w14:textId="77777777" w:rsidR="00412CF4" w:rsidRPr="00E06477" w:rsidRDefault="00412CF4" w:rsidP="00A634FD">
            <w:pPr>
              <w:jc w:val="both"/>
              <w:rPr>
                <w:rFonts w:ascii="Times New Roman" w:hAnsi="Times New Roman" w:cs="Times New Roman"/>
                <w:b/>
                <w:color w:val="000000"/>
              </w:rPr>
            </w:pPr>
            <w:r w:rsidRPr="00E06477">
              <w:rPr>
                <w:rFonts w:ascii="Times New Roman" w:hAnsi="Times New Roman" w:cs="Times New Roman"/>
                <w:b/>
                <w:color w:val="000000"/>
              </w:rPr>
              <w:t>ЗЕУ</w:t>
            </w:r>
          </w:p>
        </w:tc>
        <w:tc>
          <w:tcPr>
            <w:tcW w:w="6977" w:type="dxa"/>
          </w:tcPr>
          <w:p w14:paraId="5EF1E6D5" w14:textId="77777777" w:rsidR="00412CF4" w:rsidRPr="00E06477" w:rsidRDefault="00412CF4" w:rsidP="00A634FD">
            <w:pPr>
              <w:jc w:val="both"/>
              <w:rPr>
                <w:rFonts w:ascii="Times New Roman" w:hAnsi="Times New Roman" w:cs="Times New Roman"/>
              </w:rPr>
            </w:pPr>
            <w:r w:rsidRPr="00E06477">
              <w:rPr>
                <w:rFonts w:ascii="Times New Roman" w:hAnsi="Times New Roman" w:cs="Times New Roman"/>
              </w:rPr>
              <w:t>Закон за електронното управление</w:t>
            </w:r>
          </w:p>
        </w:tc>
      </w:tr>
      <w:tr w:rsidR="00412CF4" w:rsidRPr="00E06477" w14:paraId="57821225" w14:textId="77777777" w:rsidTr="00A634FD">
        <w:tc>
          <w:tcPr>
            <w:tcW w:w="2235" w:type="dxa"/>
          </w:tcPr>
          <w:p w14:paraId="5EB3C199" w14:textId="77777777" w:rsidR="00412CF4" w:rsidRPr="00E06477" w:rsidRDefault="00412CF4" w:rsidP="00A634FD">
            <w:pPr>
              <w:jc w:val="both"/>
              <w:rPr>
                <w:rFonts w:ascii="Times New Roman" w:hAnsi="Times New Roman" w:cs="Times New Roman"/>
                <w:b/>
                <w:color w:val="000000"/>
              </w:rPr>
            </w:pPr>
            <w:r w:rsidRPr="00E06477">
              <w:rPr>
                <w:rFonts w:ascii="Times New Roman" w:hAnsi="Times New Roman" w:cs="Times New Roman"/>
                <w:b/>
                <w:color w:val="000000"/>
              </w:rPr>
              <w:t>ЗКН</w:t>
            </w:r>
          </w:p>
        </w:tc>
        <w:tc>
          <w:tcPr>
            <w:tcW w:w="6977" w:type="dxa"/>
          </w:tcPr>
          <w:p w14:paraId="3116ECAA" w14:textId="77777777" w:rsidR="00412CF4" w:rsidRPr="00E06477" w:rsidRDefault="00412CF4" w:rsidP="00A634FD">
            <w:pPr>
              <w:jc w:val="both"/>
              <w:rPr>
                <w:rFonts w:ascii="Times New Roman" w:hAnsi="Times New Roman" w:cs="Times New Roman"/>
              </w:rPr>
            </w:pPr>
            <w:r w:rsidRPr="00E06477">
              <w:rPr>
                <w:rFonts w:ascii="Times New Roman" w:hAnsi="Times New Roman" w:cs="Times New Roman"/>
              </w:rPr>
              <w:t>Закон за културното наследство</w:t>
            </w:r>
          </w:p>
        </w:tc>
      </w:tr>
      <w:tr w:rsidR="00412CF4" w:rsidRPr="00E06477" w14:paraId="1F24B87C" w14:textId="77777777" w:rsidTr="00A634FD">
        <w:tc>
          <w:tcPr>
            <w:tcW w:w="2235" w:type="dxa"/>
          </w:tcPr>
          <w:p w14:paraId="33FEEDDC" w14:textId="77777777" w:rsidR="00412CF4" w:rsidRPr="00E06477" w:rsidRDefault="00412CF4" w:rsidP="00A634FD">
            <w:pPr>
              <w:jc w:val="both"/>
              <w:rPr>
                <w:rFonts w:ascii="Times New Roman" w:hAnsi="Times New Roman" w:cs="Times New Roman"/>
                <w:b/>
              </w:rPr>
            </w:pPr>
            <w:r w:rsidRPr="00E06477">
              <w:rPr>
                <w:rFonts w:ascii="Times New Roman" w:hAnsi="Times New Roman" w:cs="Times New Roman"/>
                <w:b/>
                <w:color w:val="000000"/>
              </w:rPr>
              <w:t>ЗОП</w:t>
            </w:r>
          </w:p>
        </w:tc>
        <w:tc>
          <w:tcPr>
            <w:tcW w:w="6977" w:type="dxa"/>
          </w:tcPr>
          <w:p w14:paraId="55F7D149" w14:textId="77777777" w:rsidR="00412CF4" w:rsidRPr="00E06477" w:rsidRDefault="00412CF4" w:rsidP="00A634FD">
            <w:pPr>
              <w:jc w:val="both"/>
              <w:rPr>
                <w:rFonts w:ascii="Times New Roman" w:hAnsi="Times New Roman" w:cs="Times New Roman"/>
              </w:rPr>
            </w:pPr>
            <w:r w:rsidRPr="00E06477">
              <w:rPr>
                <w:rFonts w:ascii="Times New Roman" w:hAnsi="Times New Roman" w:cs="Times New Roman"/>
              </w:rPr>
              <w:t>Закон за обществените поръчки</w:t>
            </w:r>
          </w:p>
        </w:tc>
      </w:tr>
      <w:tr w:rsidR="00412CF4" w:rsidRPr="00E06477" w14:paraId="7000A36A" w14:textId="77777777" w:rsidTr="00A634FD">
        <w:tc>
          <w:tcPr>
            <w:tcW w:w="2235" w:type="dxa"/>
          </w:tcPr>
          <w:p w14:paraId="5EC63427" w14:textId="77777777" w:rsidR="00412CF4" w:rsidRPr="00E06477" w:rsidRDefault="00412CF4" w:rsidP="00A634FD">
            <w:pPr>
              <w:jc w:val="both"/>
              <w:rPr>
                <w:rFonts w:ascii="Times New Roman" w:hAnsi="Times New Roman" w:cs="Times New Roman"/>
                <w:b/>
              </w:rPr>
            </w:pPr>
            <w:r w:rsidRPr="00E06477">
              <w:rPr>
                <w:rFonts w:ascii="Times New Roman" w:hAnsi="Times New Roman" w:cs="Times New Roman"/>
                <w:b/>
                <w:color w:val="000000"/>
              </w:rPr>
              <w:t>ЗООС</w:t>
            </w:r>
          </w:p>
        </w:tc>
        <w:tc>
          <w:tcPr>
            <w:tcW w:w="6977" w:type="dxa"/>
          </w:tcPr>
          <w:p w14:paraId="74CBA477" w14:textId="77777777" w:rsidR="00412CF4" w:rsidRPr="00E06477" w:rsidRDefault="00412CF4" w:rsidP="00A634FD">
            <w:pPr>
              <w:jc w:val="both"/>
              <w:rPr>
                <w:rFonts w:ascii="Times New Roman" w:eastAsia="Times New Roman" w:hAnsi="Times New Roman" w:cs="Times New Roman"/>
                <w:color w:val="000000"/>
                <w:lang w:eastAsia="bg-BG"/>
              </w:rPr>
            </w:pPr>
            <w:r w:rsidRPr="00E06477">
              <w:rPr>
                <w:rFonts w:ascii="Times New Roman" w:eastAsia="Times New Roman" w:hAnsi="Times New Roman" w:cs="Times New Roman"/>
                <w:color w:val="000000"/>
                <w:lang w:eastAsia="bg-BG"/>
              </w:rPr>
              <w:t>Закон за опазване на околната среда</w:t>
            </w:r>
          </w:p>
          <w:p w14:paraId="43716370" w14:textId="77777777" w:rsidR="00412CF4" w:rsidRPr="00E06477" w:rsidRDefault="00412CF4" w:rsidP="00A634FD">
            <w:pPr>
              <w:jc w:val="both"/>
              <w:rPr>
                <w:rFonts w:ascii="Times New Roman" w:hAnsi="Times New Roman" w:cs="Times New Roman"/>
              </w:rPr>
            </w:pPr>
          </w:p>
        </w:tc>
      </w:tr>
      <w:tr w:rsidR="00412CF4" w:rsidRPr="00E06477" w14:paraId="0FC5CDBF" w14:textId="77777777" w:rsidTr="00A634FD">
        <w:tc>
          <w:tcPr>
            <w:tcW w:w="2235" w:type="dxa"/>
          </w:tcPr>
          <w:p w14:paraId="638A10A4" w14:textId="77777777" w:rsidR="00412CF4" w:rsidRPr="00E06477" w:rsidRDefault="00412CF4" w:rsidP="00A634FD">
            <w:pPr>
              <w:jc w:val="both"/>
              <w:rPr>
                <w:rFonts w:ascii="Times New Roman" w:hAnsi="Times New Roman" w:cs="Times New Roman"/>
                <w:b/>
                <w:color w:val="000000"/>
              </w:rPr>
            </w:pPr>
            <w:r w:rsidRPr="00E06477">
              <w:rPr>
                <w:rFonts w:ascii="Times New Roman" w:hAnsi="Times New Roman" w:cs="Times New Roman"/>
                <w:b/>
                <w:color w:val="000000"/>
              </w:rPr>
              <w:t>ЗПЗП</w:t>
            </w:r>
          </w:p>
        </w:tc>
        <w:tc>
          <w:tcPr>
            <w:tcW w:w="6977" w:type="dxa"/>
          </w:tcPr>
          <w:p w14:paraId="42AD5C96" w14:textId="77777777" w:rsidR="00412CF4" w:rsidRPr="00E06477" w:rsidRDefault="00412CF4" w:rsidP="00A634FD">
            <w:pPr>
              <w:jc w:val="both"/>
              <w:rPr>
                <w:rFonts w:ascii="Times New Roman" w:eastAsia="Times New Roman" w:hAnsi="Times New Roman" w:cs="Times New Roman"/>
                <w:color w:val="000000"/>
                <w:lang w:eastAsia="bg-BG"/>
              </w:rPr>
            </w:pPr>
            <w:r w:rsidRPr="00E06477">
              <w:rPr>
                <w:rFonts w:ascii="Times New Roman" w:eastAsia="Times New Roman" w:hAnsi="Times New Roman" w:cs="Times New Roman"/>
                <w:color w:val="000000"/>
                <w:lang w:eastAsia="bg-BG"/>
              </w:rPr>
              <w:t>Закон за подпомагане на земеделските производители</w:t>
            </w:r>
          </w:p>
        </w:tc>
      </w:tr>
      <w:tr w:rsidR="00412CF4" w:rsidRPr="00E06477" w14:paraId="73B7798D" w14:textId="77777777" w:rsidTr="00A634FD">
        <w:tc>
          <w:tcPr>
            <w:tcW w:w="2235" w:type="dxa"/>
          </w:tcPr>
          <w:p w14:paraId="3272D767" w14:textId="77777777" w:rsidR="00412CF4" w:rsidRPr="00E06477" w:rsidRDefault="00412CF4" w:rsidP="00A634FD">
            <w:pPr>
              <w:jc w:val="both"/>
              <w:rPr>
                <w:rFonts w:ascii="Times New Roman" w:hAnsi="Times New Roman" w:cs="Times New Roman"/>
                <w:b/>
                <w:color w:val="000000"/>
              </w:rPr>
            </w:pPr>
            <w:r w:rsidRPr="00E06477">
              <w:rPr>
                <w:rFonts w:ascii="Times New Roman" w:hAnsi="Times New Roman" w:cs="Times New Roman"/>
                <w:b/>
                <w:color w:val="000000"/>
              </w:rPr>
              <w:t>ЗУСЕСИФ</w:t>
            </w:r>
          </w:p>
        </w:tc>
        <w:tc>
          <w:tcPr>
            <w:tcW w:w="6977" w:type="dxa"/>
          </w:tcPr>
          <w:p w14:paraId="7ABE5B0A" w14:textId="77777777" w:rsidR="00412CF4" w:rsidRPr="00E06477" w:rsidRDefault="00412CF4" w:rsidP="00A634FD">
            <w:pPr>
              <w:jc w:val="both"/>
              <w:rPr>
                <w:rFonts w:ascii="Times New Roman" w:eastAsia="Times New Roman" w:hAnsi="Times New Roman" w:cs="Times New Roman"/>
                <w:color w:val="000000"/>
                <w:lang w:eastAsia="bg-BG"/>
              </w:rPr>
            </w:pPr>
            <w:r w:rsidRPr="00E06477">
              <w:rPr>
                <w:rFonts w:ascii="Times New Roman" w:eastAsia="Times New Roman" w:hAnsi="Times New Roman" w:cs="Times New Roman"/>
                <w:color w:val="000000"/>
                <w:lang w:eastAsia="bg-BG"/>
              </w:rPr>
              <w:t>Закон за управление на средствата от Европейските структурни и инвестиционни фондове</w:t>
            </w:r>
          </w:p>
        </w:tc>
      </w:tr>
      <w:tr w:rsidR="00412CF4" w:rsidRPr="00E06477" w14:paraId="608BD2B5" w14:textId="77777777" w:rsidTr="00A634FD">
        <w:tc>
          <w:tcPr>
            <w:tcW w:w="2235" w:type="dxa"/>
          </w:tcPr>
          <w:p w14:paraId="60BF1E37" w14:textId="77777777" w:rsidR="00412CF4" w:rsidRPr="00E06477" w:rsidRDefault="00412CF4" w:rsidP="00A634FD">
            <w:pPr>
              <w:jc w:val="both"/>
              <w:rPr>
                <w:rFonts w:ascii="Times New Roman" w:hAnsi="Times New Roman" w:cs="Times New Roman"/>
                <w:b/>
              </w:rPr>
            </w:pPr>
            <w:r w:rsidRPr="00E06477">
              <w:rPr>
                <w:rFonts w:ascii="Times New Roman" w:hAnsi="Times New Roman" w:cs="Times New Roman"/>
                <w:b/>
                <w:color w:val="000000"/>
              </w:rPr>
              <w:t>ЗУТ</w:t>
            </w:r>
          </w:p>
        </w:tc>
        <w:tc>
          <w:tcPr>
            <w:tcW w:w="6977" w:type="dxa"/>
          </w:tcPr>
          <w:p w14:paraId="1EF717E6" w14:textId="77777777" w:rsidR="00412CF4" w:rsidRPr="00E06477" w:rsidRDefault="00412CF4" w:rsidP="00A634FD">
            <w:pPr>
              <w:jc w:val="both"/>
              <w:rPr>
                <w:rFonts w:ascii="Times New Roman" w:hAnsi="Times New Roman" w:cs="Times New Roman"/>
              </w:rPr>
            </w:pPr>
            <w:r w:rsidRPr="00E06477">
              <w:rPr>
                <w:rFonts w:ascii="Times New Roman" w:hAnsi="Times New Roman" w:cs="Times New Roman"/>
              </w:rPr>
              <w:t>Закон за устройство на територията</w:t>
            </w:r>
          </w:p>
          <w:p w14:paraId="085C85F6" w14:textId="77777777" w:rsidR="00412CF4" w:rsidRPr="00E06477" w:rsidRDefault="00412CF4" w:rsidP="00A634FD">
            <w:pPr>
              <w:jc w:val="both"/>
              <w:rPr>
                <w:rFonts w:ascii="Times New Roman" w:hAnsi="Times New Roman" w:cs="Times New Roman"/>
              </w:rPr>
            </w:pPr>
          </w:p>
        </w:tc>
      </w:tr>
      <w:tr w:rsidR="00412CF4" w:rsidRPr="00E06477" w14:paraId="2C2A1BF0" w14:textId="77777777" w:rsidTr="00A634FD">
        <w:tc>
          <w:tcPr>
            <w:tcW w:w="2235" w:type="dxa"/>
          </w:tcPr>
          <w:p w14:paraId="6F1F4743" w14:textId="77777777" w:rsidR="00412CF4" w:rsidRPr="00E06477" w:rsidRDefault="00412CF4" w:rsidP="00A634FD">
            <w:pPr>
              <w:jc w:val="both"/>
              <w:rPr>
                <w:rFonts w:ascii="Times New Roman" w:hAnsi="Times New Roman" w:cs="Times New Roman"/>
                <w:b/>
                <w:color w:val="000000"/>
              </w:rPr>
            </w:pPr>
            <w:r w:rsidRPr="00E06477">
              <w:rPr>
                <w:rFonts w:ascii="Times New Roman" w:hAnsi="Times New Roman" w:cs="Times New Roman"/>
                <w:b/>
                <w:color w:val="000000"/>
              </w:rPr>
              <w:t>ИСУН</w:t>
            </w:r>
          </w:p>
        </w:tc>
        <w:tc>
          <w:tcPr>
            <w:tcW w:w="6977" w:type="dxa"/>
          </w:tcPr>
          <w:p w14:paraId="1DFDC98E" w14:textId="77777777" w:rsidR="00412CF4" w:rsidRPr="00E06477" w:rsidRDefault="00412CF4" w:rsidP="00A634FD">
            <w:pPr>
              <w:jc w:val="both"/>
              <w:rPr>
                <w:rFonts w:ascii="Times New Roman" w:hAnsi="Times New Roman" w:cs="Times New Roman"/>
              </w:rPr>
            </w:pPr>
            <w:r w:rsidRPr="00E06477">
              <w:rPr>
                <w:rFonts w:ascii="Times New Roman" w:hAnsi="Times New Roman" w:cs="Times New Roman"/>
                <w:shd w:val="clear" w:color="auto" w:fill="FEFEFE"/>
              </w:rPr>
              <w:t>Информационната система за управление и наблюдение на средствата от Европейските структурни и инвестиционни фондове</w:t>
            </w:r>
            <w:r w:rsidRPr="00E06477">
              <w:rPr>
                <w:rFonts w:ascii="Times New Roman" w:hAnsi="Times New Roman" w:cs="Times New Roman"/>
              </w:rPr>
              <w:t xml:space="preserve"> </w:t>
            </w:r>
          </w:p>
        </w:tc>
      </w:tr>
      <w:tr w:rsidR="00412CF4" w:rsidRPr="00E06477" w14:paraId="1B204758" w14:textId="77777777" w:rsidTr="00A634FD">
        <w:tc>
          <w:tcPr>
            <w:tcW w:w="2235" w:type="dxa"/>
          </w:tcPr>
          <w:p w14:paraId="667E8760" w14:textId="77777777" w:rsidR="00412CF4" w:rsidRPr="00E06477" w:rsidRDefault="00412CF4" w:rsidP="00A634FD">
            <w:pPr>
              <w:jc w:val="both"/>
              <w:rPr>
                <w:rFonts w:ascii="Times New Roman" w:hAnsi="Times New Roman" w:cs="Times New Roman"/>
                <w:b/>
                <w:color w:val="000000"/>
              </w:rPr>
            </w:pPr>
            <w:r w:rsidRPr="00E06477">
              <w:rPr>
                <w:rFonts w:ascii="Times New Roman" w:hAnsi="Times New Roman" w:cs="Times New Roman"/>
                <w:b/>
                <w:color w:val="000000"/>
              </w:rPr>
              <w:t xml:space="preserve">КЕП </w:t>
            </w:r>
          </w:p>
        </w:tc>
        <w:tc>
          <w:tcPr>
            <w:tcW w:w="6977" w:type="dxa"/>
          </w:tcPr>
          <w:p w14:paraId="1F1C48C4" w14:textId="77777777" w:rsidR="00412CF4" w:rsidRPr="00E06477" w:rsidRDefault="00412CF4" w:rsidP="00A634FD">
            <w:pPr>
              <w:jc w:val="both"/>
              <w:rPr>
                <w:rFonts w:ascii="Times New Roman" w:hAnsi="Times New Roman" w:cs="Times New Roman"/>
                <w:shd w:val="clear" w:color="auto" w:fill="FEFEFE"/>
              </w:rPr>
            </w:pPr>
            <w:r w:rsidRPr="00E06477">
              <w:rPr>
                <w:rFonts w:ascii="Times New Roman" w:eastAsia="Times New Roman" w:hAnsi="Times New Roman" w:cs="Times New Roman"/>
                <w:shd w:val="clear" w:color="auto" w:fill="FEFEFE"/>
                <w:lang w:eastAsia="bg-BG"/>
              </w:rPr>
              <w:t>Квалифициран електронен подпис</w:t>
            </w:r>
          </w:p>
        </w:tc>
      </w:tr>
      <w:tr w:rsidR="00412CF4" w:rsidRPr="00E06477" w14:paraId="3E714344" w14:textId="77777777" w:rsidTr="00A634FD">
        <w:tc>
          <w:tcPr>
            <w:tcW w:w="2235" w:type="dxa"/>
          </w:tcPr>
          <w:p w14:paraId="405DC107" w14:textId="77777777" w:rsidR="00412CF4" w:rsidRPr="00E06477" w:rsidRDefault="00412CF4" w:rsidP="00A634FD">
            <w:pPr>
              <w:jc w:val="both"/>
              <w:rPr>
                <w:rFonts w:ascii="Times New Roman" w:hAnsi="Times New Roman" w:cs="Times New Roman"/>
                <w:b/>
              </w:rPr>
            </w:pPr>
            <w:r w:rsidRPr="00E06477">
              <w:rPr>
                <w:rFonts w:ascii="Times New Roman" w:hAnsi="Times New Roman" w:cs="Times New Roman"/>
                <w:b/>
                <w:color w:val="000000"/>
              </w:rPr>
              <w:t>КСС</w:t>
            </w:r>
          </w:p>
        </w:tc>
        <w:tc>
          <w:tcPr>
            <w:tcW w:w="6977" w:type="dxa"/>
          </w:tcPr>
          <w:p w14:paraId="67C2FD03" w14:textId="77777777" w:rsidR="00412CF4" w:rsidRPr="00E06477" w:rsidRDefault="00412CF4" w:rsidP="00A634FD">
            <w:pPr>
              <w:jc w:val="both"/>
              <w:rPr>
                <w:rFonts w:ascii="Times New Roman" w:hAnsi="Times New Roman" w:cs="Times New Roman"/>
              </w:rPr>
            </w:pPr>
            <w:r w:rsidRPr="00E06477">
              <w:rPr>
                <w:rFonts w:ascii="Times New Roman" w:hAnsi="Times New Roman" w:cs="Times New Roman"/>
              </w:rPr>
              <w:t xml:space="preserve">Количествено-стойностни </w:t>
            </w:r>
          </w:p>
        </w:tc>
      </w:tr>
      <w:tr w:rsidR="00412CF4" w:rsidRPr="00E06477" w14:paraId="4809D7AF" w14:textId="77777777" w:rsidTr="00A634FD">
        <w:tc>
          <w:tcPr>
            <w:tcW w:w="2235" w:type="dxa"/>
          </w:tcPr>
          <w:p w14:paraId="1A2E661E" w14:textId="77777777" w:rsidR="00412CF4" w:rsidRPr="00E06477" w:rsidRDefault="00412CF4" w:rsidP="00A634FD">
            <w:pPr>
              <w:jc w:val="both"/>
              <w:rPr>
                <w:rFonts w:ascii="Times New Roman" w:hAnsi="Times New Roman" w:cs="Times New Roman"/>
                <w:b/>
              </w:rPr>
            </w:pPr>
            <w:r w:rsidRPr="00E06477">
              <w:rPr>
                <w:rFonts w:ascii="Times New Roman" w:hAnsi="Times New Roman" w:cs="Times New Roman"/>
                <w:b/>
                <w:color w:val="000000"/>
              </w:rPr>
              <w:t>МЗХГ</w:t>
            </w:r>
          </w:p>
        </w:tc>
        <w:tc>
          <w:tcPr>
            <w:tcW w:w="6977" w:type="dxa"/>
          </w:tcPr>
          <w:p w14:paraId="01103B49" w14:textId="77777777" w:rsidR="00412CF4" w:rsidRPr="00E06477" w:rsidRDefault="00412CF4" w:rsidP="00A634FD">
            <w:pPr>
              <w:jc w:val="both"/>
              <w:rPr>
                <w:rFonts w:ascii="Times New Roman" w:hAnsi="Times New Roman" w:cs="Times New Roman"/>
              </w:rPr>
            </w:pPr>
            <w:r w:rsidRPr="00E06477">
              <w:rPr>
                <w:rFonts w:ascii="Times New Roman" w:hAnsi="Times New Roman" w:cs="Times New Roman"/>
              </w:rPr>
              <w:t>Министерство на земеделието, храните и горите</w:t>
            </w:r>
          </w:p>
          <w:p w14:paraId="66BEFD57" w14:textId="77777777" w:rsidR="00412CF4" w:rsidRPr="00E06477" w:rsidRDefault="00412CF4" w:rsidP="00A634FD">
            <w:pPr>
              <w:jc w:val="both"/>
              <w:rPr>
                <w:rFonts w:ascii="Times New Roman" w:hAnsi="Times New Roman" w:cs="Times New Roman"/>
              </w:rPr>
            </w:pPr>
          </w:p>
        </w:tc>
      </w:tr>
      <w:tr w:rsidR="00412CF4" w:rsidRPr="00E06477" w14:paraId="4E6B4ADB" w14:textId="77777777" w:rsidTr="00A634FD">
        <w:tc>
          <w:tcPr>
            <w:tcW w:w="2235" w:type="dxa"/>
          </w:tcPr>
          <w:p w14:paraId="0A19DDF8" w14:textId="77777777" w:rsidR="00412CF4" w:rsidRPr="00E06477" w:rsidRDefault="00412CF4" w:rsidP="00A634FD">
            <w:pPr>
              <w:jc w:val="both"/>
              <w:rPr>
                <w:rFonts w:ascii="Times New Roman" w:hAnsi="Times New Roman" w:cs="Times New Roman"/>
                <w:b/>
                <w:color w:val="000000"/>
              </w:rPr>
            </w:pPr>
            <w:r w:rsidRPr="00E06477">
              <w:rPr>
                <w:rFonts w:ascii="Times New Roman" w:hAnsi="Times New Roman" w:cs="Times New Roman"/>
                <w:b/>
                <w:color w:val="000000"/>
              </w:rPr>
              <w:t>ПРСР 2014 – 2020 г.</w:t>
            </w:r>
          </w:p>
        </w:tc>
        <w:tc>
          <w:tcPr>
            <w:tcW w:w="6977" w:type="dxa"/>
          </w:tcPr>
          <w:p w14:paraId="1D65333C" w14:textId="77777777" w:rsidR="00412CF4" w:rsidRPr="00E06477" w:rsidRDefault="00412CF4" w:rsidP="00A634FD">
            <w:pPr>
              <w:jc w:val="both"/>
              <w:rPr>
                <w:rFonts w:ascii="Times New Roman" w:hAnsi="Times New Roman" w:cs="Times New Roman"/>
              </w:rPr>
            </w:pPr>
            <w:r w:rsidRPr="00E06477">
              <w:rPr>
                <w:rFonts w:ascii="Times New Roman" w:hAnsi="Times New Roman" w:cs="Times New Roman"/>
              </w:rPr>
              <w:t>Програма за развитие на селските райони за периода 2014 – 2020 г.</w:t>
            </w:r>
          </w:p>
        </w:tc>
      </w:tr>
      <w:tr w:rsidR="00412CF4" w:rsidRPr="00E06477" w14:paraId="7DDBB740" w14:textId="77777777" w:rsidTr="00A634FD">
        <w:tc>
          <w:tcPr>
            <w:tcW w:w="2235" w:type="dxa"/>
          </w:tcPr>
          <w:p w14:paraId="05238708" w14:textId="77777777" w:rsidR="00412CF4" w:rsidRPr="00E06477" w:rsidRDefault="00412CF4" w:rsidP="00A634FD">
            <w:pPr>
              <w:jc w:val="both"/>
              <w:rPr>
                <w:rFonts w:ascii="Times New Roman" w:hAnsi="Times New Roman" w:cs="Times New Roman"/>
                <w:b/>
                <w:color w:val="000000"/>
              </w:rPr>
            </w:pPr>
            <w:r w:rsidRPr="00E06477">
              <w:rPr>
                <w:rFonts w:ascii="Times New Roman" w:hAnsi="Times New Roman" w:cs="Times New Roman"/>
                <w:b/>
                <w:color w:val="000000"/>
              </w:rPr>
              <w:t>ПМС</w:t>
            </w:r>
          </w:p>
        </w:tc>
        <w:tc>
          <w:tcPr>
            <w:tcW w:w="6977" w:type="dxa"/>
          </w:tcPr>
          <w:p w14:paraId="3EFFFEB8" w14:textId="77777777" w:rsidR="00412CF4" w:rsidRPr="00E06477" w:rsidRDefault="00412CF4" w:rsidP="00A634FD">
            <w:pPr>
              <w:jc w:val="both"/>
              <w:rPr>
                <w:rFonts w:ascii="Times New Roman" w:hAnsi="Times New Roman" w:cs="Times New Roman"/>
              </w:rPr>
            </w:pPr>
            <w:r w:rsidRPr="00E06477">
              <w:rPr>
                <w:rFonts w:ascii="Times New Roman" w:hAnsi="Times New Roman" w:cs="Times New Roman"/>
              </w:rPr>
              <w:t>Постановление на Министерски съвет</w:t>
            </w:r>
          </w:p>
        </w:tc>
      </w:tr>
      <w:tr w:rsidR="00412CF4" w:rsidRPr="00E06477" w14:paraId="327F6D55" w14:textId="77777777" w:rsidTr="00A634FD">
        <w:tc>
          <w:tcPr>
            <w:tcW w:w="2235" w:type="dxa"/>
          </w:tcPr>
          <w:p w14:paraId="71120D5B" w14:textId="77777777" w:rsidR="00412CF4" w:rsidRPr="00E06477" w:rsidRDefault="00412CF4" w:rsidP="00A634FD">
            <w:pPr>
              <w:jc w:val="both"/>
              <w:rPr>
                <w:rFonts w:ascii="Times New Roman" w:hAnsi="Times New Roman" w:cs="Times New Roman"/>
                <w:b/>
                <w:color w:val="000000"/>
              </w:rPr>
            </w:pPr>
            <w:r w:rsidRPr="00E06477">
              <w:rPr>
                <w:rFonts w:ascii="Times New Roman" w:hAnsi="Times New Roman" w:cs="Times New Roman"/>
                <w:b/>
                <w:color w:val="000000"/>
              </w:rPr>
              <w:t>РУО</w:t>
            </w:r>
          </w:p>
        </w:tc>
        <w:tc>
          <w:tcPr>
            <w:tcW w:w="6977" w:type="dxa"/>
          </w:tcPr>
          <w:p w14:paraId="5C9746AE" w14:textId="77777777" w:rsidR="00412CF4" w:rsidRPr="00E06477" w:rsidRDefault="00412CF4" w:rsidP="00A634FD">
            <w:pPr>
              <w:jc w:val="both"/>
              <w:rPr>
                <w:rFonts w:ascii="Times New Roman" w:hAnsi="Times New Roman" w:cs="Times New Roman"/>
              </w:rPr>
            </w:pPr>
            <w:r w:rsidRPr="00E06477">
              <w:rPr>
                <w:rFonts w:ascii="Times New Roman" w:hAnsi="Times New Roman" w:cs="Times New Roman"/>
              </w:rPr>
              <w:t>Ръководител на управляващият орган</w:t>
            </w:r>
          </w:p>
        </w:tc>
      </w:tr>
      <w:tr w:rsidR="00412CF4" w:rsidRPr="00E06477" w14:paraId="1E3F9C55" w14:textId="77777777" w:rsidTr="00A634FD">
        <w:tc>
          <w:tcPr>
            <w:tcW w:w="2235" w:type="dxa"/>
          </w:tcPr>
          <w:p w14:paraId="5D9233D6" w14:textId="77777777" w:rsidR="00412CF4" w:rsidRPr="00E06477" w:rsidRDefault="00412CF4" w:rsidP="00A634FD">
            <w:pPr>
              <w:jc w:val="both"/>
              <w:rPr>
                <w:rFonts w:ascii="Times New Roman" w:hAnsi="Times New Roman" w:cs="Times New Roman"/>
                <w:b/>
                <w:color w:val="000000"/>
              </w:rPr>
            </w:pPr>
            <w:r w:rsidRPr="00E06477">
              <w:rPr>
                <w:rFonts w:ascii="Times New Roman" w:hAnsi="Times New Roman" w:cs="Times New Roman"/>
                <w:b/>
                <w:color w:val="000000"/>
              </w:rPr>
              <w:t>СМР</w:t>
            </w:r>
          </w:p>
        </w:tc>
        <w:tc>
          <w:tcPr>
            <w:tcW w:w="6977" w:type="dxa"/>
          </w:tcPr>
          <w:p w14:paraId="4CDB9067" w14:textId="77777777" w:rsidR="00412CF4" w:rsidRPr="00E06477" w:rsidRDefault="00412CF4" w:rsidP="00A634FD">
            <w:pPr>
              <w:jc w:val="both"/>
              <w:rPr>
                <w:rFonts w:ascii="Times New Roman" w:hAnsi="Times New Roman" w:cs="Times New Roman"/>
              </w:rPr>
            </w:pPr>
            <w:r w:rsidRPr="00E06477">
              <w:rPr>
                <w:rFonts w:ascii="Times New Roman" w:hAnsi="Times New Roman" w:cs="Times New Roman"/>
              </w:rPr>
              <w:t>Строително-монтажни работи</w:t>
            </w:r>
          </w:p>
        </w:tc>
      </w:tr>
      <w:tr w:rsidR="00412CF4" w:rsidRPr="00E06477" w14:paraId="0DC5A235" w14:textId="77777777" w:rsidTr="00A634FD">
        <w:tc>
          <w:tcPr>
            <w:tcW w:w="2235" w:type="dxa"/>
          </w:tcPr>
          <w:p w14:paraId="095D255A" w14:textId="77777777" w:rsidR="00412CF4" w:rsidRPr="00E06477" w:rsidRDefault="00412CF4" w:rsidP="00A634FD">
            <w:pPr>
              <w:jc w:val="both"/>
              <w:rPr>
                <w:rFonts w:ascii="Times New Roman" w:hAnsi="Times New Roman" w:cs="Times New Roman"/>
                <w:b/>
                <w:color w:val="000000"/>
              </w:rPr>
            </w:pPr>
            <w:r w:rsidRPr="00E06477">
              <w:rPr>
                <w:rFonts w:ascii="Times New Roman" w:hAnsi="Times New Roman" w:cs="Times New Roman"/>
                <w:b/>
                <w:color w:val="000000"/>
              </w:rPr>
              <w:t>УО</w:t>
            </w:r>
          </w:p>
        </w:tc>
        <w:tc>
          <w:tcPr>
            <w:tcW w:w="6977" w:type="dxa"/>
          </w:tcPr>
          <w:p w14:paraId="556E9136" w14:textId="77777777" w:rsidR="00412CF4" w:rsidRPr="00E06477" w:rsidRDefault="00412CF4" w:rsidP="00A634FD">
            <w:pPr>
              <w:jc w:val="both"/>
              <w:rPr>
                <w:rFonts w:ascii="Times New Roman" w:hAnsi="Times New Roman" w:cs="Times New Roman"/>
              </w:rPr>
            </w:pPr>
            <w:r w:rsidRPr="00E06477">
              <w:rPr>
                <w:rFonts w:ascii="Times New Roman" w:hAnsi="Times New Roman" w:cs="Times New Roman"/>
              </w:rPr>
              <w:t>Управляващ орган</w:t>
            </w:r>
          </w:p>
        </w:tc>
      </w:tr>
    </w:tbl>
    <w:p w14:paraId="26B060B3" w14:textId="77777777" w:rsidR="00132B9C" w:rsidRPr="00E06477" w:rsidRDefault="00132B9C" w:rsidP="00462B4A">
      <w:pPr>
        <w:pStyle w:val="Heading1"/>
        <w:pageBreakBefore/>
      </w:pPr>
      <w:bookmarkStart w:id="0" w:name="_Toc442298704"/>
      <w:bookmarkStart w:id="1" w:name="_Toc445385556"/>
      <w:bookmarkStart w:id="2" w:name="_Toc88139784"/>
      <w:r w:rsidRPr="00E06477">
        <w:lastRenderedPageBreak/>
        <w:t>1. Наименование на програмата:</w:t>
      </w:r>
      <w:bookmarkEnd w:id="0"/>
      <w:bookmarkEnd w:id="1"/>
      <w:bookmarkEnd w:id="2"/>
    </w:p>
    <w:p w14:paraId="577A6D2C" w14:textId="488ED532" w:rsidR="0010018A" w:rsidRPr="00E06477" w:rsidRDefault="007A5B9B"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E06477">
        <w:rPr>
          <w:rFonts w:ascii="Times New Roman" w:hAnsi="Times New Roman" w:cs="Times New Roman"/>
          <w:sz w:val="24"/>
          <w:szCs w:val="24"/>
        </w:rPr>
        <w:t>Програма за развитие на селските райони</w:t>
      </w:r>
      <w:r w:rsidR="00341037" w:rsidRPr="00E06477">
        <w:rPr>
          <w:rFonts w:ascii="Times New Roman" w:hAnsi="Times New Roman" w:cs="Times New Roman"/>
          <w:sz w:val="24"/>
          <w:szCs w:val="24"/>
        </w:rPr>
        <w:t xml:space="preserve"> </w:t>
      </w:r>
      <w:r w:rsidR="00C8067E" w:rsidRPr="00E06477">
        <w:rPr>
          <w:rFonts w:ascii="Times New Roman" w:hAnsi="Times New Roman" w:cs="Times New Roman"/>
          <w:sz w:val="24"/>
          <w:szCs w:val="24"/>
        </w:rPr>
        <w:t>2014-2020</w:t>
      </w:r>
      <w:r w:rsidR="00DD7ACD" w:rsidRPr="00E06477">
        <w:rPr>
          <w:rFonts w:ascii="Times New Roman" w:hAnsi="Times New Roman" w:cs="Times New Roman"/>
          <w:sz w:val="24"/>
          <w:szCs w:val="24"/>
        </w:rPr>
        <w:t xml:space="preserve"> г.</w:t>
      </w:r>
      <w:r w:rsidR="00153A1F" w:rsidRPr="00E06477">
        <w:t xml:space="preserve"> </w:t>
      </w:r>
      <w:r w:rsidR="00153A1F" w:rsidRPr="00E06477">
        <w:rPr>
          <w:rFonts w:ascii="Times New Roman" w:hAnsi="Times New Roman" w:cs="Times New Roman"/>
          <w:sz w:val="24"/>
          <w:szCs w:val="24"/>
        </w:rPr>
        <w:t>чрез Водено от общностите местно развитие.</w:t>
      </w:r>
    </w:p>
    <w:p w14:paraId="0EBB0907" w14:textId="77777777" w:rsidR="008A2A1F" w:rsidRPr="00E06477" w:rsidRDefault="008A2A1F" w:rsidP="007570DC">
      <w:pPr>
        <w:pStyle w:val="Heading1"/>
      </w:pPr>
      <w:bookmarkStart w:id="3" w:name="_Toc445385563"/>
      <w:bookmarkStart w:id="4" w:name="_Toc88139785"/>
      <w:r w:rsidRPr="00E06477">
        <w:t>2. Наименование на приоритетната ос:</w:t>
      </w:r>
      <w:bookmarkEnd w:id="3"/>
      <w:bookmarkEnd w:id="4"/>
    </w:p>
    <w:p w14:paraId="548C82A5" w14:textId="591A21B3" w:rsidR="008D45C0" w:rsidRPr="00E06477" w:rsidRDefault="00EF4A77" w:rsidP="007570DC">
      <w:pPr>
        <w:pStyle w:val="ListParagraph"/>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sz w:val="24"/>
          <w:szCs w:val="24"/>
        </w:rPr>
      </w:pPr>
      <w:r w:rsidRPr="00E06477">
        <w:rPr>
          <w:rFonts w:ascii="Times New Roman" w:hAnsi="Times New Roman" w:cs="Times New Roman"/>
          <w:sz w:val="24"/>
          <w:szCs w:val="24"/>
        </w:rPr>
        <w:t>Неприложимо.</w:t>
      </w:r>
    </w:p>
    <w:p w14:paraId="5980E62A" w14:textId="77777777" w:rsidR="000D139D" w:rsidRPr="00E06477" w:rsidRDefault="000D139D" w:rsidP="007570DC">
      <w:pPr>
        <w:pStyle w:val="Heading1"/>
      </w:pPr>
      <w:bookmarkStart w:id="5" w:name="_Toc445385564"/>
      <w:bookmarkStart w:id="6" w:name="_Toc88139786"/>
      <w:r w:rsidRPr="00E06477">
        <w:t>3. Наименование на процедурата:</w:t>
      </w:r>
      <w:bookmarkEnd w:id="5"/>
      <w:bookmarkEnd w:id="6"/>
    </w:p>
    <w:p w14:paraId="31EC1B48" w14:textId="40C779CA" w:rsidR="00153A1F" w:rsidRPr="00E06477" w:rsidRDefault="00153A1F" w:rsidP="00082B0C">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bookmarkStart w:id="7" w:name="_Toc445385565"/>
      <w:r w:rsidRPr="00E06477">
        <w:rPr>
          <w:rFonts w:ascii="Times New Roman" w:hAnsi="Times New Roman" w:cs="Times New Roman"/>
          <w:sz w:val="24"/>
          <w:szCs w:val="24"/>
        </w:rPr>
        <w:t xml:space="preserve">Процедура чрез подбор на проектни предложения № </w:t>
      </w:r>
      <w:r w:rsidR="006D62E2" w:rsidRPr="006D62E2">
        <w:rPr>
          <w:rFonts w:ascii="Times New Roman" w:hAnsi="Times New Roman" w:cs="Times New Roman"/>
          <w:sz w:val="24"/>
          <w:szCs w:val="24"/>
        </w:rPr>
        <w:t>BG06RDNP001-19.577</w:t>
      </w:r>
      <w:r w:rsidR="006D62E2">
        <w:rPr>
          <w:rFonts w:ascii="Times New Roman" w:hAnsi="Times New Roman" w:cs="Times New Roman"/>
          <w:sz w:val="24"/>
          <w:szCs w:val="24"/>
        </w:rPr>
        <w:t xml:space="preserve"> </w:t>
      </w:r>
      <w:r w:rsidRPr="00E06477">
        <w:rPr>
          <w:rFonts w:ascii="Times New Roman" w:hAnsi="Times New Roman" w:cs="Times New Roman"/>
          <w:sz w:val="24"/>
          <w:szCs w:val="24"/>
        </w:rPr>
        <w:t xml:space="preserve">МИГ Поморие_6.4_М3 "Инвестиции в подкрепа на неземеделски дейности" </w:t>
      </w:r>
    </w:p>
    <w:p w14:paraId="552ED91A" w14:textId="49DF6C1A" w:rsidR="00A11A19" w:rsidRPr="00E06477" w:rsidRDefault="00A11A19" w:rsidP="007570DC">
      <w:pPr>
        <w:pStyle w:val="Heading1"/>
      </w:pPr>
      <w:bookmarkStart w:id="8" w:name="_Toc88139787"/>
      <w:r w:rsidRPr="00E06477">
        <w:t>4. Измерения по кодове</w:t>
      </w:r>
      <w:r w:rsidR="00D467D3" w:rsidRPr="00E06477">
        <w:rPr>
          <w:rStyle w:val="FootnoteReference"/>
          <w:b w:val="0"/>
        </w:rPr>
        <w:footnoteReference w:id="1"/>
      </w:r>
      <w:r w:rsidRPr="00E06477">
        <w:t>:</w:t>
      </w:r>
      <w:bookmarkEnd w:id="7"/>
      <w:bookmarkEnd w:id="8"/>
      <w:r w:rsidR="002325A3" w:rsidRPr="00E06477">
        <w:t xml:space="preserve">  </w:t>
      </w:r>
    </w:p>
    <w:tbl>
      <w:tblPr>
        <w:tblStyle w:val="TableGrid"/>
        <w:tblW w:w="9493" w:type="dxa"/>
        <w:tblLook w:val="04A0" w:firstRow="1" w:lastRow="0" w:firstColumn="1" w:lastColumn="0" w:noHBand="0" w:noVBand="1"/>
      </w:tblPr>
      <w:tblGrid>
        <w:gridCol w:w="9493"/>
      </w:tblGrid>
      <w:tr w:rsidR="00A11A19" w:rsidRPr="00E06477" w14:paraId="091EA417" w14:textId="77777777" w:rsidTr="00082B0C">
        <w:tc>
          <w:tcPr>
            <w:tcW w:w="9493" w:type="dxa"/>
          </w:tcPr>
          <w:p w14:paraId="2E302C42" w14:textId="3AEF236D" w:rsidR="00A0679D" w:rsidRPr="00E06477" w:rsidRDefault="00B238FF" w:rsidP="00FD78FC">
            <w:pPr>
              <w:pStyle w:val="ListParagraph"/>
              <w:spacing w:before="120" w:after="120"/>
              <w:ind w:left="0"/>
              <w:contextualSpacing w:val="0"/>
              <w:jc w:val="both"/>
              <w:rPr>
                <w:color w:val="FF0000"/>
                <w:sz w:val="24"/>
                <w:szCs w:val="24"/>
              </w:rPr>
            </w:pPr>
            <w:r w:rsidRPr="00E06477">
              <w:rPr>
                <w:sz w:val="24"/>
                <w:szCs w:val="24"/>
              </w:rPr>
              <w:t>Неприложимо</w:t>
            </w:r>
            <w:r w:rsidR="002953B4" w:rsidRPr="00E06477">
              <w:rPr>
                <w:sz w:val="24"/>
                <w:szCs w:val="24"/>
              </w:rPr>
              <w:t>.</w:t>
            </w:r>
          </w:p>
        </w:tc>
      </w:tr>
    </w:tbl>
    <w:p w14:paraId="7789BE19" w14:textId="77777777" w:rsidR="00C338A6" w:rsidRPr="00E06477" w:rsidRDefault="00C338A6" w:rsidP="007570DC">
      <w:pPr>
        <w:pStyle w:val="Heading1"/>
      </w:pPr>
      <w:bookmarkStart w:id="9" w:name="_Toc445385566"/>
      <w:bookmarkStart w:id="10" w:name="_Toc88139788"/>
      <w:r w:rsidRPr="00E06477">
        <w:t>5. Териториален обхват:</w:t>
      </w:r>
      <w:bookmarkEnd w:id="9"/>
      <w:bookmarkEnd w:id="10"/>
    </w:p>
    <w:p w14:paraId="4BAFB85A" w14:textId="77777777" w:rsidR="00EF4A77" w:rsidRPr="00E06477" w:rsidRDefault="00EF4A77" w:rsidP="00082B0C">
      <w:pPr>
        <w:pBdr>
          <w:top w:val="single" w:sz="4" w:space="1" w:color="auto"/>
          <w:left w:val="single" w:sz="4" w:space="0" w:color="auto"/>
          <w:bottom w:val="single" w:sz="4" w:space="1" w:color="auto"/>
          <w:right w:val="single" w:sz="4" w:space="4" w:color="auto"/>
        </w:pBdr>
        <w:rPr>
          <w:rFonts w:ascii="Times New Roman" w:hAnsi="Times New Roman" w:cs="Times New Roman"/>
          <w:sz w:val="24"/>
          <w:szCs w:val="24"/>
        </w:rPr>
      </w:pPr>
      <w:bookmarkStart w:id="11" w:name="_Toc445385567"/>
      <w:r w:rsidRPr="00E06477">
        <w:rPr>
          <w:rFonts w:ascii="Times New Roman" w:hAnsi="Times New Roman" w:cs="Times New Roman"/>
          <w:sz w:val="24"/>
          <w:szCs w:val="24"/>
        </w:rPr>
        <w:t>Проектите се изпълняват на територията на МИГ-Поморие.</w:t>
      </w:r>
    </w:p>
    <w:p w14:paraId="3BC249F5" w14:textId="2F403CB2" w:rsidR="00BA0A9F" w:rsidRPr="00E06477" w:rsidRDefault="00C338A6" w:rsidP="007570DC">
      <w:pPr>
        <w:pStyle w:val="Heading1"/>
      </w:pPr>
      <w:bookmarkStart w:id="12" w:name="_Toc88139789"/>
      <w:r w:rsidRPr="00E06477">
        <w:t>6. Цели на предоставяната безвъзмездна финансова помощ по процедурата и очаквани резултати:</w:t>
      </w:r>
      <w:bookmarkEnd w:id="11"/>
      <w:bookmarkEnd w:id="12"/>
    </w:p>
    <w:tbl>
      <w:tblPr>
        <w:tblStyle w:val="TableGrid"/>
        <w:tblW w:w="9493" w:type="dxa"/>
        <w:tblLook w:val="04A0" w:firstRow="1" w:lastRow="0" w:firstColumn="1" w:lastColumn="0" w:noHBand="0" w:noVBand="1"/>
      </w:tblPr>
      <w:tblGrid>
        <w:gridCol w:w="9493"/>
      </w:tblGrid>
      <w:tr w:rsidR="00BA0A9F" w:rsidRPr="00E06477" w14:paraId="4FAEF505" w14:textId="77777777" w:rsidTr="00082B0C">
        <w:tc>
          <w:tcPr>
            <w:tcW w:w="9493" w:type="dxa"/>
          </w:tcPr>
          <w:p w14:paraId="71B0216E" w14:textId="4E3D7721" w:rsidR="00C61267" w:rsidRPr="00E06477" w:rsidRDefault="00BA0A9F" w:rsidP="00F162BD">
            <w:pPr>
              <w:pStyle w:val="ListParagraph"/>
              <w:spacing w:before="120" w:after="120"/>
              <w:ind w:left="0"/>
              <w:jc w:val="both"/>
              <w:rPr>
                <w:b/>
                <w:sz w:val="24"/>
                <w:szCs w:val="24"/>
                <w:lang w:val="en-US"/>
              </w:rPr>
            </w:pPr>
            <w:r w:rsidRPr="00E06477">
              <w:rPr>
                <w:b/>
                <w:sz w:val="24"/>
                <w:szCs w:val="24"/>
              </w:rPr>
              <w:t>Цел</w:t>
            </w:r>
            <w:r w:rsidR="00935E1E" w:rsidRPr="00E06477">
              <w:rPr>
                <w:b/>
                <w:sz w:val="24"/>
                <w:szCs w:val="24"/>
              </w:rPr>
              <w:t>и</w:t>
            </w:r>
            <w:r w:rsidRPr="00E06477">
              <w:rPr>
                <w:b/>
                <w:sz w:val="24"/>
                <w:szCs w:val="24"/>
              </w:rPr>
              <w:t xml:space="preserve"> на процедурата:</w:t>
            </w:r>
          </w:p>
          <w:p w14:paraId="27B08F79" w14:textId="77777777" w:rsidR="00B34B50" w:rsidRPr="00E06477" w:rsidRDefault="00B34B50" w:rsidP="00F162BD">
            <w:pPr>
              <w:pStyle w:val="ListParagraph"/>
              <w:numPr>
                <w:ilvl w:val="0"/>
                <w:numId w:val="21"/>
              </w:numPr>
              <w:autoSpaceDE w:val="0"/>
              <w:autoSpaceDN w:val="0"/>
              <w:adjustRightInd w:val="0"/>
              <w:jc w:val="both"/>
              <w:rPr>
                <w:color w:val="000000"/>
                <w:sz w:val="24"/>
                <w:szCs w:val="24"/>
              </w:rPr>
            </w:pPr>
            <w:r w:rsidRPr="00E06477">
              <w:rPr>
                <w:color w:val="000000"/>
                <w:sz w:val="24"/>
                <w:szCs w:val="24"/>
              </w:rPr>
              <w:t>Намаляване на сезонните колебания в заетостта;</w:t>
            </w:r>
          </w:p>
          <w:p w14:paraId="3B7CCD27" w14:textId="77777777" w:rsidR="00B34B50" w:rsidRPr="00E06477" w:rsidRDefault="00B34B50" w:rsidP="00F162BD">
            <w:pPr>
              <w:pStyle w:val="ListParagraph"/>
              <w:numPr>
                <w:ilvl w:val="0"/>
                <w:numId w:val="21"/>
              </w:numPr>
              <w:autoSpaceDE w:val="0"/>
              <w:autoSpaceDN w:val="0"/>
              <w:adjustRightInd w:val="0"/>
              <w:jc w:val="both"/>
              <w:rPr>
                <w:color w:val="000000"/>
                <w:sz w:val="24"/>
                <w:szCs w:val="24"/>
              </w:rPr>
            </w:pPr>
            <w:r w:rsidRPr="00E06477">
              <w:rPr>
                <w:color w:val="000000"/>
                <w:sz w:val="24"/>
                <w:szCs w:val="24"/>
              </w:rPr>
              <w:t>Насърчаване стартирането и развитието на неземеделски дейности в селските райони;</w:t>
            </w:r>
          </w:p>
          <w:p w14:paraId="3DD733D9" w14:textId="77777777" w:rsidR="00B34B50" w:rsidRPr="00E06477" w:rsidRDefault="00B34B50" w:rsidP="00F162BD">
            <w:pPr>
              <w:pStyle w:val="ListParagraph"/>
              <w:numPr>
                <w:ilvl w:val="0"/>
                <w:numId w:val="21"/>
              </w:numPr>
              <w:autoSpaceDE w:val="0"/>
              <w:autoSpaceDN w:val="0"/>
              <w:adjustRightInd w:val="0"/>
              <w:jc w:val="both"/>
              <w:rPr>
                <w:color w:val="000000"/>
                <w:sz w:val="24"/>
                <w:szCs w:val="24"/>
              </w:rPr>
            </w:pPr>
            <w:r w:rsidRPr="00E06477">
              <w:rPr>
                <w:color w:val="000000"/>
                <w:sz w:val="24"/>
                <w:szCs w:val="24"/>
              </w:rPr>
              <w:t>Преструктуриране на малките стопанства и укрепването на тяхната икономическа устойчивост;</w:t>
            </w:r>
          </w:p>
          <w:p w14:paraId="03ECEE24" w14:textId="0A6839FF" w:rsidR="00B34B50" w:rsidRPr="00E06477" w:rsidRDefault="00B34B50" w:rsidP="00F162BD">
            <w:pPr>
              <w:pStyle w:val="ListParagraph"/>
              <w:numPr>
                <w:ilvl w:val="0"/>
                <w:numId w:val="21"/>
              </w:numPr>
              <w:autoSpaceDE w:val="0"/>
              <w:autoSpaceDN w:val="0"/>
              <w:adjustRightInd w:val="0"/>
              <w:jc w:val="both"/>
              <w:rPr>
                <w:color w:val="000000"/>
                <w:sz w:val="24"/>
                <w:szCs w:val="24"/>
              </w:rPr>
            </w:pPr>
            <w:r w:rsidRPr="00E06477">
              <w:rPr>
                <w:color w:val="000000"/>
                <w:sz w:val="24"/>
                <w:szCs w:val="24"/>
              </w:rPr>
              <w:t>Развитието на конкурентоспособността на селските райони.</w:t>
            </w:r>
          </w:p>
          <w:p w14:paraId="017A99E1" w14:textId="77777777" w:rsidR="00453549" w:rsidRPr="00E06477" w:rsidRDefault="00453549" w:rsidP="00680AF0">
            <w:pPr>
              <w:pStyle w:val="ListParagraph"/>
              <w:autoSpaceDE w:val="0"/>
              <w:autoSpaceDN w:val="0"/>
              <w:adjustRightInd w:val="0"/>
              <w:jc w:val="both"/>
              <w:rPr>
                <w:color w:val="000000"/>
                <w:sz w:val="24"/>
                <w:szCs w:val="24"/>
              </w:rPr>
            </w:pPr>
          </w:p>
          <w:p w14:paraId="50534660" w14:textId="77777777" w:rsidR="001153CB" w:rsidRDefault="00861300" w:rsidP="00F162BD">
            <w:pPr>
              <w:pStyle w:val="ListParagraph"/>
              <w:spacing w:before="120" w:after="120"/>
              <w:ind w:left="0"/>
              <w:jc w:val="both"/>
              <w:rPr>
                <w:sz w:val="24"/>
                <w:szCs w:val="24"/>
              </w:rPr>
            </w:pPr>
            <w:r w:rsidRPr="00861300">
              <w:rPr>
                <w:sz w:val="24"/>
                <w:szCs w:val="24"/>
              </w:rPr>
              <w:t>Мярката е насочена към инвестициите в неземеделски дейности, което ще подпомогне създаването на заетост и ще ускори диверсификацията на неземеделските дейности. Мярката ще подпомогне развитието на технологиите в областта на „зелената икономика“, включително на енергия от ВЕИ за собствено потребление.</w:t>
            </w:r>
          </w:p>
          <w:p w14:paraId="45F0B58C" w14:textId="77777777" w:rsidR="001153CB" w:rsidRDefault="001153CB" w:rsidP="00F162BD">
            <w:pPr>
              <w:pStyle w:val="ListParagraph"/>
              <w:spacing w:before="120" w:after="120"/>
              <w:ind w:left="0"/>
              <w:jc w:val="both"/>
              <w:rPr>
                <w:sz w:val="24"/>
                <w:szCs w:val="24"/>
              </w:rPr>
            </w:pPr>
          </w:p>
          <w:p w14:paraId="3E719C98" w14:textId="77777777" w:rsidR="001153CB" w:rsidRDefault="00861300" w:rsidP="00F162BD">
            <w:pPr>
              <w:pStyle w:val="ListParagraph"/>
              <w:spacing w:before="120" w:after="120"/>
              <w:ind w:left="0"/>
              <w:jc w:val="both"/>
              <w:rPr>
                <w:sz w:val="24"/>
                <w:szCs w:val="24"/>
              </w:rPr>
            </w:pPr>
            <w:r w:rsidRPr="00861300">
              <w:rPr>
                <w:sz w:val="24"/>
                <w:szCs w:val="24"/>
              </w:rPr>
              <w:t xml:space="preserve">Мярката е насочена към усвояването на потенциала за развитие на туризъм, съчетаващ природни и културни ценности. В рамките на мярката не се финансират дейности, които водят до осъществяване на селскостопанска дейност или резултата от дейността е продукт, включен в Приложение I на Договора за функциониране на Европейския съюз. </w:t>
            </w:r>
          </w:p>
          <w:p w14:paraId="7E871D3A" w14:textId="08AE1530" w:rsidR="00861300" w:rsidRDefault="00861300" w:rsidP="00F162BD">
            <w:pPr>
              <w:pStyle w:val="ListParagraph"/>
              <w:spacing w:before="120" w:after="120"/>
              <w:ind w:left="0"/>
              <w:jc w:val="both"/>
              <w:rPr>
                <w:sz w:val="24"/>
                <w:szCs w:val="24"/>
              </w:rPr>
            </w:pPr>
            <w:r w:rsidRPr="00861300">
              <w:rPr>
                <w:sz w:val="24"/>
                <w:szCs w:val="24"/>
              </w:rPr>
              <w:lastRenderedPageBreak/>
              <w:t>Не се предоставя финансова помощ за хазарт, финансови услуги, голф, сектори и дейности, определени за недопустими в 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de minimis, производство на енергия от възобновяеми енергийни източници за продажба.</w:t>
            </w:r>
          </w:p>
          <w:p w14:paraId="20792D63" w14:textId="77777777" w:rsidR="00861300" w:rsidRDefault="00861300" w:rsidP="00F162BD">
            <w:pPr>
              <w:pStyle w:val="ListParagraph"/>
              <w:spacing w:before="120" w:after="120"/>
              <w:ind w:left="0"/>
              <w:jc w:val="both"/>
              <w:rPr>
                <w:sz w:val="24"/>
                <w:szCs w:val="24"/>
              </w:rPr>
            </w:pPr>
          </w:p>
          <w:p w14:paraId="0CFF7040" w14:textId="3FC187E4" w:rsidR="00C61267" w:rsidRPr="00E06477" w:rsidRDefault="00AE32E0" w:rsidP="00F162BD">
            <w:pPr>
              <w:pStyle w:val="ListParagraph"/>
              <w:spacing w:before="120" w:after="120"/>
              <w:ind w:left="0"/>
              <w:jc w:val="both"/>
              <w:rPr>
                <w:b/>
                <w:sz w:val="24"/>
                <w:szCs w:val="24"/>
                <w:lang w:val="en-US"/>
              </w:rPr>
            </w:pPr>
            <w:r w:rsidRPr="00E06477">
              <w:rPr>
                <w:b/>
                <w:sz w:val="24"/>
                <w:szCs w:val="24"/>
              </w:rPr>
              <w:t>Очаквани резултати:</w:t>
            </w:r>
          </w:p>
          <w:p w14:paraId="6493AE61" w14:textId="77777777" w:rsidR="00B34B50" w:rsidRPr="00E06477" w:rsidRDefault="00B34B50" w:rsidP="00F162BD">
            <w:pPr>
              <w:pStyle w:val="ListParagraph"/>
              <w:numPr>
                <w:ilvl w:val="0"/>
                <w:numId w:val="22"/>
              </w:numPr>
              <w:spacing w:after="360"/>
              <w:jc w:val="both"/>
              <w:rPr>
                <w:sz w:val="24"/>
                <w:szCs w:val="24"/>
              </w:rPr>
            </w:pPr>
            <w:r w:rsidRPr="00E06477">
              <w:rPr>
                <w:sz w:val="24"/>
                <w:szCs w:val="24"/>
              </w:rPr>
              <w:t>3 бр. стопанства/предприятия, диверсифицирали своята дейност в сферата на туризма;</w:t>
            </w:r>
          </w:p>
          <w:p w14:paraId="1095A90A" w14:textId="77777777" w:rsidR="00B34B50" w:rsidRPr="00E06477" w:rsidRDefault="00B34B50" w:rsidP="00F162BD">
            <w:pPr>
              <w:pStyle w:val="ListParagraph"/>
              <w:numPr>
                <w:ilvl w:val="0"/>
                <w:numId w:val="22"/>
              </w:numPr>
              <w:spacing w:after="360"/>
              <w:jc w:val="both"/>
              <w:rPr>
                <w:sz w:val="24"/>
                <w:szCs w:val="24"/>
              </w:rPr>
            </w:pPr>
            <w:r w:rsidRPr="00E06477">
              <w:rPr>
                <w:sz w:val="24"/>
                <w:szCs w:val="24"/>
              </w:rPr>
              <w:t>2 бр. стопанства/предприятия, диверсифицирали своята дейност в различна от сферата на туризма;</w:t>
            </w:r>
          </w:p>
          <w:p w14:paraId="4F4CC85A" w14:textId="27CF9C4A" w:rsidR="000C00A3" w:rsidRPr="00E06477" w:rsidRDefault="00B34B50" w:rsidP="00F162BD">
            <w:pPr>
              <w:pStyle w:val="ListParagraph"/>
              <w:numPr>
                <w:ilvl w:val="0"/>
                <w:numId w:val="22"/>
              </w:numPr>
              <w:spacing w:after="360"/>
              <w:jc w:val="both"/>
              <w:rPr>
                <w:sz w:val="24"/>
                <w:szCs w:val="24"/>
              </w:rPr>
            </w:pPr>
            <w:r w:rsidRPr="00E06477">
              <w:rPr>
                <w:sz w:val="24"/>
                <w:szCs w:val="24"/>
              </w:rPr>
              <w:t xml:space="preserve">2 бр. стопанства, въвели мерки за енергийна ефективност. </w:t>
            </w:r>
          </w:p>
        </w:tc>
      </w:tr>
    </w:tbl>
    <w:p w14:paraId="4BA18A30" w14:textId="77777777" w:rsidR="00C344E0" w:rsidRPr="00E06477" w:rsidRDefault="00C344E0" w:rsidP="007570DC">
      <w:pPr>
        <w:pStyle w:val="Heading1"/>
      </w:pPr>
      <w:bookmarkStart w:id="13" w:name="_Toc445385568"/>
    </w:p>
    <w:p w14:paraId="05FA8FDF" w14:textId="77777777" w:rsidR="00821B06" w:rsidRPr="00E06477" w:rsidRDefault="00821B06" w:rsidP="007570DC">
      <w:pPr>
        <w:pStyle w:val="Heading1"/>
      </w:pPr>
      <w:bookmarkStart w:id="14" w:name="_Toc88139790"/>
      <w:r w:rsidRPr="00E06477">
        <w:t>7. Индикатори:</w:t>
      </w:r>
      <w:bookmarkEnd w:id="13"/>
      <w:bookmarkEnd w:id="14"/>
    </w:p>
    <w:p w14:paraId="21965697" w14:textId="0550ED8D" w:rsidR="009E79DF" w:rsidRPr="00E06477" w:rsidRDefault="007B359C" w:rsidP="008C35D1">
      <w:pPr>
        <w:pBdr>
          <w:top w:val="single" w:sz="4" w:space="1" w:color="auto"/>
          <w:left w:val="single" w:sz="4" w:space="0"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В съответствие с  целите на Стратегията за  ВОМР на МИГ „Поморие” проектните предложения по настоящите Условия за кандидатстване следва да допринасят за постигането на следните индикатори:</w:t>
      </w:r>
    </w:p>
    <w:tbl>
      <w:tblPr>
        <w:tblW w:w="95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2"/>
        <w:gridCol w:w="2970"/>
        <w:gridCol w:w="1259"/>
        <w:gridCol w:w="1621"/>
        <w:gridCol w:w="1980"/>
      </w:tblGrid>
      <w:tr w:rsidR="009E79DF" w:rsidRPr="00E06477" w14:paraId="69AF003A" w14:textId="77777777" w:rsidTr="007B359C">
        <w:trPr>
          <w:trHeight w:val="973"/>
        </w:trPr>
        <w:tc>
          <w:tcPr>
            <w:tcW w:w="1672" w:type="dxa"/>
            <w:tcBorders>
              <w:top w:val="single" w:sz="4" w:space="0" w:color="000000"/>
              <w:left w:val="single" w:sz="4" w:space="0" w:color="000000"/>
              <w:bottom w:val="single" w:sz="4" w:space="0" w:color="000000"/>
              <w:right w:val="single" w:sz="4" w:space="0" w:color="000000"/>
            </w:tcBorders>
            <w:vAlign w:val="center"/>
          </w:tcPr>
          <w:p w14:paraId="43ADB5ED" w14:textId="77777777" w:rsidR="009E79DF" w:rsidRPr="00E06477" w:rsidRDefault="009E79DF" w:rsidP="000972CE">
            <w:pPr>
              <w:jc w:val="center"/>
              <w:rPr>
                <w:rFonts w:ascii="Times New Roman" w:hAnsi="Times New Roman" w:cs="Times New Roman"/>
                <w:sz w:val="24"/>
                <w:szCs w:val="24"/>
                <w:lang w:bidi="en-US"/>
              </w:rPr>
            </w:pPr>
            <w:r w:rsidRPr="00E06477">
              <w:rPr>
                <w:rFonts w:ascii="Times New Roman" w:hAnsi="Times New Roman" w:cs="Times New Roman"/>
                <w:sz w:val="24"/>
                <w:szCs w:val="24"/>
                <w:lang w:bidi="en-US"/>
              </w:rPr>
              <w:t>Вид индикатор</w:t>
            </w:r>
          </w:p>
        </w:tc>
        <w:tc>
          <w:tcPr>
            <w:tcW w:w="2970" w:type="dxa"/>
            <w:tcBorders>
              <w:top w:val="single" w:sz="4" w:space="0" w:color="000000"/>
              <w:left w:val="single" w:sz="4" w:space="0" w:color="000000"/>
              <w:bottom w:val="single" w:sz="4" w:space="0" w:color="000000"/>
              <w:right w:val="single" w:sz="4" w:space="0" w:color="000000"/>
            </w:tcBorders>
            <w:vAlign w:val="center"/>
          </w:tcPr>
          <w:p w14:paraId="7A2920E2" w14:textId="77777777" w:rsidR="009E79DF" w:rsidRPr="00E06477" w:rsidRDefault="009E79DF" w:rsidP="000972CE">
            <w:pPr>
              <w:ind w:left="-108" w:right="-108"/>
              <w:jc w:val="center"/>
              <w:rPr>
                <w:rFonts w:ascii="Times New Roman" w:hAnsi="Times New Roman" w:cs="Times New Roman"/>
                <w:sz w:val="24"/>
                <w:szCs w:val="24"/>
                <w:lang w:bidi="en-US"/>
              </w:rPr>
            </w:pPr>
            <w:r w:rsidRPr="00E06477">
              <w:rPr>
                <w:rFonts w:ascii="Times New Roman" w:hAnsi="Times New Roman" w:cs="Times New Roman"/>
                <w:sz w:val="24"/>
                <w:szCs w:val="24"/>
                <w:lang w:bidi="en-US"/>
              </w:rPr>
              <w:t>Индикатор</w:t>
            </w:r>
          </w:p>
        </w:tc>
        <w:tc>
          <w:tcPr>
            <w:tcW w:w="1259" w:type="dxa"/>
            <w:tcBorders>
              <w:top w:val="single" w:sz="4" w:space="0" w:color="000000"/>
              <w:left w:val="single" w:sz="4" w:space="0" w:color="000000"/>
              <w:bottom w:val="single" w:sz="4" w:space="0" w:color="000000"/>
              <w:right w:val="single" w:sz="4" w:space="0" w:color="000000"/>
            </w:tcBorders>
            <w:vAlign w:val="center"/>
          </w:tcPr>
          <w:p w14:paraId="16DF6B80" w14:textId="77777777" w:rsidR="009E79DF" w:rsidRPr="00E06477" w:rsidRDefault="009E79DF" w:rsidP="000972CE">
            <w:pPr>
              <w:ind w:left="-108" w:right="-108"/>
              <w:jc w:val="center"/>
              <w:rPr>
                <w:rFonts w:ascii="Times New Roman" w:hAnsi="Times New Roman" w:cs="Times New Roman"/>
                <w:sz w:val="24"/>
                <w:szCs w:val="24"/>
                <w:lang w:bidi="en-US"/>
              </w:rPr>
            </w:pPr>
            <w:r w:rsidRPr="00E06477">
              <w:rPr>
                <w:rFonts w:ascii="Times New Roman" w:hAnsi="Times New Roman" w:cs="Times New Roman"/>
                <w:sz w:val="24"/>
                <w:szCs w:val="24"/>
                <w:lang w:bidi="en-US"/>
              </w:rPr>
              <w:t>Мерна единица</w:t>
            </w:r>
          </w:p>
        </w:tc>
        <w:tc>
          <w:tcPr>
            <w:tcW w:w="1621" w:type="dxa"/>
            <w:tcBorders>
              <w:top w:val="single" w:sz="4" w:space="0" w:color="000000"/>
              <w:left w:val="single" w:sz="4" w:space="0" w:color="000000"/>
              <w:bottom w:val="single" w:sz="4" w:space="0" w:color="000000"/>
              <w:right w:val="single" w:sz="4" w:space="0" w:color="000000"/>
            </w:tcBorders>
            <w:vAlign w:val="center"/>
          </w:tcPr>
          <w:p w14:paraId="142BC879" w14:textId="77777777" w:rsidR="009E79DF" w:rsidRPr="00E06477" w:rsidRDefault="009E79DF" w:rsidP="000972CE">
            <w:pPr>
              <w:ind w:left="-108" w:right="-108"/>
              <w:jc w:val="center"/>
              <w:rPr>
                <w:rFonts w:ascii="Times New Roman" w:hAnsi="Times New Roman" w:cs="Times New Roman"/>
                <w:sz w:val="24"/>
                <w:szCs w:val="24"/>
                <w:lang w:bidi="en-US"/>
              </w:rPr>
            </w:pPr>
            <w:r w:rsidRPr="00E06477">
              <w:rPr>
                <w:rFonts w:ascii="Times New Roman" w:hAnsi="Times New Roman" w:cs="Times New Roman"/>
                <w:sz w:val="24"/>
                <w:szCs w:val="24"/>
                <w:lang w:bidi="en-US"/>
              </w:rPr>
              <w:t>Цел до края на стратегията</w:t>
            </w:r>
          </w:p>
        </w:tc>
        <w:tc>
          <w:tcPr>
            <w:tcW w:w="1980" w:type="dxa"/>
            <w:tcBorders>
              <w:top w:val="single" w:sz="4" w:space="0" w:color="000000"/>
              <w:left w:val="single" w:sz="4" w:space="0" w:color="000000"/>
              <w:bottom w:val="single" w:sz="4" w:space="0" w:color="000000"/>
              <w:right w:val="single" w:sz="4" w:space="0" w:color="000000"/>
            </w:tcBorders>
            <w:vAlign w:val="center"/>
          </w:tcPr>
          <w:p w14:paraId="6EB67B8F" w14:textId="77777777" w:rsidR="009E79DF" w:rsidRPr="00E06477" w:rsidRDefault="009E79DF" w:rsidP="000972CE">
            <w:pPr>
              <w:ind w:left="-108" w:right="-108"/>
              <w:jc w:val="center"/>
              <w:rPr>
                <w:rFonts w:ascii="Times New Roman" w:hAnsi="Times New Roman" w:cs="Times New Roman"/>
                <w:sz w:val="24"/>
                <w:szCs w:val="24"/>
                <w:lang w:bidi="en-US"/>
              </w:rPr>
            </w:pPr>
            <w:r w:rsidRPr="00E06477">
              <w:rPr>
                <w:rFonts w:ascii="Times New Roman" w:hAnsi="Times New Roman" w:cs="Times New Roman"/>
                <w:sz w:val="24"/>
                <w:szCs w:val="24"/>
                <w:lang w:bidi="en-US"/>
              </w:rPr>
              <w:t>Източник на информация</w:t>
            </w:r>
          </w:p>
        </w:tc>
      </w:tr>
      <w:tr w:rsidR="009E79DF" w:rsidRPr="00E06477" w14:paraId="31FC1857" w14:textId="77777777" w:rsidTr="007B359C">
        <w:trPr>
          <w:trHeight w:val="343"/>
        </w:trPr>
        <w:tc>
          <w:tcPr>
            <w:tcW w:w="1672"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79A8A4D5" w14:textId="77777777" w:rsidR="009E79DF" w:rsidRPr="00E06477" w:rsidRDefault="009E79DF" w:rsidP="000972CE">
            <w:pPr>
              <w:ind w:left="-108" w:right="-108" w:firstLine="360"/>
              <w:rPr>
                <w:rFonts w:ascii="Times New Roman" w:hAnsi="Times New Roman" w:cs="Times New Roman"/>
                <w:b/>
                <w:sz w:val="24"/>
                <w:szCs w:val="24"/>
                <w:lang w:bidi="en-US"/>
              </w:rPr>
            </w:pPr>
            <w:r w:rsidRPr="00E06477">
              <w:rPr>
                <w:rFonts w:ascii="Times New Roman" w:hAnsi="Times New Roman" w:cs="Times New Roman"/>
                <w:b/>
                <w:sz w:val="24"/>
                <w:szCs w:val="24"/>
                <w:lang w:bidi="en-US"/>
              </w:rPr>
              <w:t>Изпълнение</w:t>
            </w:r>
          </w:p>
        </w:tc>
        <w:tc>
          <w:tcPr>
            <w:tcW w:w="2970" w:type="dxa"/>
            <w:tcBorders>
              <w:top w:val="single" w:sz="4" w:space="0" w:color="000000"/>
              <w:left w:val="single" w:sz="4" w:space="0" w:color="000000"/>
              <w:bottom w:val="single" w:sz="4" w:space="0" w:color="000000"/>
              <w:right w:val="single" w:sz="4" w:space="0" w:color="000000"/>
            </w:tcBorders>
            <w:vAlign w:val="center"/>
            <w:hideMark/>
          </w:tcPr>
          <w:p w14:paraId="55C87192" w14:textId="77777777" w:rsidR="009E79DF" w:rsidRPr="00E06477" w:rsidRDefault="009E79DF" w:rsidP="000972CE">
            <w:pPr>
              <w:jc w:val="both"/>
              <w:rPr>
                <w:rFonts w:ascii="Times New Roman" w:hAnsi="Times New Roman" w:cs="Times New Roman"/>
                <w:sz w:val="24"/>
                <w:szCs w:val="24"/>
                <w:lang w:bidi="en-US"/>
              </w:rPr>
            </w:pPr>
            <w:r w:rsidRPr="00E06477">
              <w:rPr>
                <w:rFonts w:ascii="Times New Roman" w:hAnsi="Times New Roman" w:cs="Times New Roman"/>
                <w:sz w:val="24"/>
                <w:szCs w:val="24"/>
                <w:lang w:bidi="en-US"/>
              </w:rPr>
              <w:t>Финансирани проекти</w:t>
            </w:r>
          </w:p>
        </w:tc>
        <w:tc>
          <w:tcPr>
            <w:tcW w:w="1259" w:type="dxa"/>
            <w:tcBorders>
              <w:top w:val="single" w:sz="4" w:space="0" w:color="000000"/>
              <w:left w:val="single" w:sz="4" w:space="0" w:color="000000"/>
              <w:bottom w:val="single" w:sz="4" w:space="0" w:color="000000"/>
              <w:right w:val="single" w:sz="4" w:space="0" w:color="000000"/>
            </w:tcBorders>
            <w:vAlign w:val="center"/>
            <w:hideMark/>
          </w:tcPr>
          <w:p w14:paraId="05B9C0FD" w14:textId="77777777" w:rsidR="009E79DF" w:rsidRPr="00E06477" w:rsidRDefault="009E79DF" w:rsidP="000972CE">
            <w:pPr>
              <w:ind w:firstLine="23"/>
              <w:jc w:val="center"/>
              <w:rPr>
                <w:rFonts w:ascii="Times New Roman" w:hAnsi="Times New Roman" w:cs="Times New Roman"/>
                <w:sz w:val="24"/>
                <w:szCs w:val="24"/>
                <w:lang w:bidi="en-US"/>
              </w:rPr>
            </w:pPr>
            <w:r w:rsidRPr="00E06477">
              <w:rPr>
                <w:rFonts w:ascii="Times New Roman" w:hAnsi="Times New Roman" w:cs="Times New Roman"/>
                <w:sz w:val="24"/>
                <w:szCs w:val="24"/>
                <w:lang w:bidi="en-US"/>
              </w:rPr>
              <w:t>Брой</w:t>
            </w:r>
          </w:p>
        </w:tc>
        <w:tc>
          <w:tcPr>
            <w:tcW w:w="1621" w:type="dxa"/>
            <w:tcBorders>
              <w:top w:val="single" w:sz="4" w:space="0" w:color="000000"/>
              <w:left w:val="single" w:sz="4" w:space="0" w:color="000000"/>
              <w:bottom w:val="single" w:sz="4" w:space="0" w:color="000000"/>
              <w:right w:val="single" w:sz="4" w:space="0" w:color="000000"/>
            </w:tcBorders>
            <w:vAlign w:val="center"/>
          </w:tcPr>
          <w:p w14:paraId="422D604F" w14:textId="77777777" w:rsidR="009E79DF" w:rsidRPr="00E06477" w:rsidRDefault="009E79DF" w:rsidP="000972CE">
            <w:pPr>
              <w:jc w:val="center"/>
              <w:rPr>
                <w:rFonts w:ascii="Times New Roman" w:hAnsi="Times New Roman" w:cs="Times New Roman"/>
                <w:sz w:val="24"/>
                <w:szCs w:val="24"/>
                <w:lang w:bidi="en-US"/>
              </w:rPr>
            </w:pPr>
            <w:r w:rsidRPr="00E06477">
              <w:rPr>
                <w:rFonts w:ascii="Times New Roman" w:hAnsi="Times New Roman" w:cs="Times New Roman"/>
                <w:sz w:val="24"/>
                <w:szCs w:val="24"/>
                <w:lang w:bidi="en-US"/>
              </w:rPr>
              <w:t>5</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hideMark/>
          </w:tcPr>
          <w:p w14:paraId="61D48B97" w14:textId="77777777" w:rsidR="009E79DF" w:rsidRPr="00E06477" w:rsidRDefault="009E79DF" w:rsidP="000972CE">
            <w:pPr>
              <w:ind w:firstLine="23"/>
              <w:jc w:val="both"/>
              <w:rPr>
                <w:rFonts w:ascii="Times New Roman" w:hAnsi="Times New Roman" w:cs="Times New Roman"/>
                <w:sz w:val="24"/>
                <w:szCs w:val="24"/>
                <w:lang w:bidi="en-US"/>
              </w:rPr>
            </w:pPr>
            <w:r w:rsidRPr="00E06477">
              <w:rPr>
                <w:rFonts w:ascii="Times New Roman" w:hAnsi="Times New Roman" w:cs="Times New Roman"/>
                <w:sz w:val="24"/>
                <w:szCs w:val="24"/>
                <w:lang w:bidi="en-US"/>
              </w:rPr>
              <w:t>База данни на МИГ</w:t>
            </w:r>
          </w:p>
        </w:tc>
      </w:tr>
      <w:tr w:rsidR="009E79DF" w:rsidRPr="00E06477" w14:paraId="7DF009CC" w14:textId="77777777" w:rsidTr="007B359C">
        <w:tc>
          <w:tcPr>
            <w:tcW w:w="1672" w:type="dxa"/>
            <w:vMerge/>
            <w:tcBorders>
              <w:top w:val="single" w:sz="4" w:space="0" w:color="000000"/>
              <w:left w:val="single" w:sz="4" w:space="0" w:color="000000"/>
              <w:bottom w:val="single" w:sz="4" w:space="0" w:color="000000"/>
              <w:right w:val="single" w:sz="4" w:space="0" w:color="000000"/>
            </w:tcBorders>
            <w:vAlign w:val="center"/>
            <w:hideMark/>
          </w:tcPr>
          <w:p w14:paraId="2F3E9E71" w14:textId="77777777" w:rsidR="009E79DF" w:rsidRPr="00E06477" w:rsidRDefault="009E79DF" w:rsidP="000972CE">
            <w:pPr>
              <w:rPr>
                <w:rFonts w:ascii="Times New Roman" w:hAnsi="Times New Roman" w:cs="Times New Roman"/>
                <w:sz w:val="24"/>
                <w:szCs w:val="24"/>
                <w:lang w:bidi="en-US"/>
              </w:rPr>
            </w:pPr>
          </w:p>
        </w:tc>
        <w:tc>
          <w:tcPr>
            <w:tcW w:w="2970" w:type="dxa"/>
            <w:tcBorders>
              <w:top w:val="single" w:sz="4" w:space="0" w:color="000000"/>
              <w:left w:val="single" w:sz="4" w:space="0" w:color="000000"/>
              <w:bottom w:val="single" w:sz="4" w:space="0" w:color="000000"/>
              <w:right w:val="single" w:sz="4" w:space="0" w:color="000000"/>
            </w:tcBorders>
            <w:vAlign w:val="center"/>
            <w:hideMark/>
          </w:tcPr>
          <w:p w14:paraId="105130EB" w14:textId="77777777" w:rsidR="009E79DF" w:rsidRPr="00E06477" w:rsidRDefault="009E79DF" w:rsidP="000972CE">
            <w:pPr>
              <w:jc w:val="both"/>
              <w:rPr>
                <w:rFonts w:ascii="Times New Roman" w:hAnsi="Times New Roman" w:cs="Times New Roman"/>
                <w:sz w:val="24"/>
                <w:szCs w:val="24"/>
                <w:lang w:bidi="en-US"/>
              </w:rPr>
            </w:pPr>
            <w:r w:rsidRPr="00E06477">
              <w:rPr>
                <w:rFonts w:ascii="Times New Roman" w:hAnsi="Times New Roman" w:cs="Times New Roman"/>
                <w:sz w:val="24"/>
                <w:szCs w:val="24"/>
                <w:lang w:bidi="en-US"/>
              </w:rPr>
              <w:t>Подпомогнати бенефициенти</w:t>
            </w:r>
          </w:p>
        </w:tc>
        <w:tc>
          <w:tcPr>
            <w:tcW w:w="1259" w:type="dxa"/>
            <w:tcBorders>
              <w:top w:val="single" w:sz="4" w:space="0" w:color="000000"/>
              <w:left w:val="single" w:sz="4" w:space="0" w:color="000000"/>
              <w:bottom w:val="single" w:sz="4" w:space="0" w:color="000000"/>
              <w:right w:val="single" w:sz="4" w:space="0" w:color="000000"/>
            </w:tcBorders>
            <w:vAlign w:val="center"/>
            <w:hideMark/>
          </w:tcPr>
          <w:p w14:paraId="15CE4F03" w14:textId="77777777" w:rsidR="009E79DF" w:rsidRPr="00E06477" w:rsidRDefault="009E79DF" w:rsidP="000972CE">
            <w:pPr>
              <w:ind w:firstLine="23"/>
              <w:jc w:val="center"/>
              <w:rPr>
                <w:rFonts w:ascii="Times New Roman" w:hAnsi="Times New Roman" w:cs="Times New Roman"/>
                <w:sz w:val="24"/>
                <w:szCs w:val="24"/>
                <w:lang w:bidi="en-US"/>
              </w:rPr>
            </w:pPr>
            <w:r w:rsidRPr="00E06477">
              <w:rPr>
                <w:rFonts w:ascii="Times New Roman" w:hAnsi="Times New Roman" w:cs="Times New Roman"/>
                <w:sz w:val="24"/>
                <w:szCs w:val="24"/>
                <w:lang w:bidi="en-US"/>
              </w:rPr>
              <w:t>Брой</w:t>
            </w:r>
          </w:p>
        </w:tc>
        <w:tc>
          <w:tcPr>
            <w:tcW w:w="1621" w:type="dxa"/>
            <w:tcBorders>
              <w:top w:val="single" w:sz="4" w:space="0" w:color="000000"/>
              <w:left w:val="single" w:sz="4" w:space="0" w:color="000000"/>
              <w:bottom w:val="single" w:sz="4" w:space="0" w:color="000000"/>
              <w:right w:val="single" w:sz="4" w:space="0" w:color="000000"/>
            </w:tcBorders>
            <w:vAlign w:val="center"/>
          </w:tcPr>
          <w:p w14:paraId="26B9DCF0" w14:textId="77777777" w:rsidR="009E79DF" w:rsidRPr="00E06477" w:rsidRDefault="009E79DF" w:rsidP="000972CE">
            <w:pPr>
              <w:ind w:firstLine="23"/>
              <w:jc w:val="center"/>
              <w:rPr>
                <w:rFonts w:ascii="Times New Roman" w:hAnsi="Times New Roman" w:cs="Times New Roman"/>
                <w:sz w:val="24"/>
                <w:szCs w:val="24"/>
                <w:lang w:bidi="en-US"/>
              </w:rPr>
            </w:pPr>
            <w:r w:rsidRPr="00E06477">
              <w:rPr>
                <w:rFonts w:ascii="Times New Roman" w:hAnsi="Times New Roman" w:cs="Times New Roman"/>
                <w:sz w:val="24"/>
                <w:szCs w:val="24"/>
                <w:lang w:bidi="en-US"/>
              </w:rPr>
              <w:t>5</w:t>
            </w:r>
          </w:p>
        </w:tc>
        <w:tc>
          <w:tcPr>
            <w:tcW w:w="1980" w:type="dxa"/>
            <w:vMerge/>
            <w:tcBorders>
              <w:top w:val="single" w:sz="4" w:space="0" w:color="000000"/>
              <w:left w:val="single" w:sz="4" w:space="0" w:color="000000"/>
              <w:bottom w:val="single" w:sz="4" w:space="0" w:color="000000"/>
              <w:right w:val="single" w:sz="4" w:space="0" w:color="000000"/>
            </w:tcBorders>
            <w:vAlign w:val="center"/>
            <w:hideMark/>
          </w:tcPr>
          <w:p w14:paraId="435DBB87" w14:textId="77777777" w:rsidR="009E79DF" w:rsidRPr="00E06477" w:rsidRDefault="009E79DF" w:rsidP="000972CE">
            <w:pPr>
              <w:rPr>
                <w:rFonts w:ascii="Times New Roman" w:hAnsi="Times New Roman" w:cs="Times New Roman"/>
                <w:sz w:val="24"/>
                <w:szCs w:val="24"/>
                <w:lang w:bidi="en-US"/>
              </w:rPr>
            </w:pPr>
          </w:p>
        </w:tc>
      </w:tr>
      <w:tr w:rsidR="009E79DF" w:rsidRPr="00E06477" w14:paraId="1D297D18" w14:textId="77777777" w:rsidTr="007B359C">
        <w:tc>
          <w:tcPr>
            <w:tcW w:w="1672" w:type="dxa"/>
            <w:vMerge/>
            <w:tcBorders>
              <w:top w:val="single" w:sz="4" w:space="0" w:color="000000"/>
              <w:left w:val="single" w:sz="4" w:space="0" w:color="000000"/>
              <w:bottom w:val="single" w:sz="4" w:space="0" w:color="000000"/>
              <w:right w:val="single" w:sz="4" w:space="0" w:color="000000"/>
            </w:tcBorders>
            <w:vAlign w:val="center"/>
            <w:hideMark/>
          </w:tcPr>
          <w:p w14:paraId="7CB4DC8E" w14:textId="77777777" w:rsidR="009E79DF" w:rsidRPr="00E06477" w:rsidRDefault="009E79DF" w:rsidP="000972CE">
            <w:pPr>
              <w:rPr>
                <w:rFonts w:ascii="Times New Roman" w:hAnsi="Times New Roman" w:cs="Times New Roman"/>
                <w:sz w:val="24"/>
                <w:szCs w:val="24"/>
                <w:lang w:bidi="en-US"/>
              </w:rPr>
            </w:pPr>
          </w:p>
        </w:tc>
        <w:tc>
          <w:tcPr>
            <w:tcW w:w="2970" w:type="dxa"/>
            <w:tcBorders>
              <w:top w:val="single" w:sz="4" w:space="0" w:color="000000"/>
              <w:left w:val="single" w:sz="4" w:space="0" w:color="000000"/>
              <w:bottom w:val="single" w:sz="4" w:space="0" w:color="000000"/>
              <w:right w:val="single" w:sz="4" w:space="0" w:color="000000"/>
            </w:tcBorders>
            <w:vAlign w:val="center"/>
            <w:hideMark/>
          </w:tcPr>
          <w:p w14:paraId="417E20C2" w14:textId="77777777" w:rsidR="009E79DF" w:rsidRPr="00E06477" w:rsidRDefault="009E79DF" w:rsidP="000972CE">
            <w:pPr>
              <w:ind w:firstLine="23"/>
              <w:jc w:val="both"/>
              <w:rPr>
                <w:rFonts w:ascii="Times New Roman" w:eastAsia="MS Mincho" w:hAnsi="Times New Roman" w:cs="Times New Roman"/>
                <w:sz w:val="24"/>
                <w:szCs w:val="24"/>
                <w:lang w:bidi="en-US"/>
              </w:rPr>
            </w:pPr>
            <w:r w:rsidRPr="00E06477">
              <w:rPr>
                <w:rFonts w:ascii="Times New Roman" w:hAnsi="Times New Roman" w:cs="Times New Roman"/>
                <w:sz w:val="24"/>
                <w:szCs w:val="24"/>
                <w:lang w:bidi="en-US"/>
              </w:rPr>
              <w:t>Общ обем на публичните разходи</w:t>
            </w:r>
          </w:p>
        </w:tc>
        <w:tc>
          <w:tcPr>
            <w:tcW w:w="1259" w:type="dxa"/>
            <w:tcBorders>
              <w:top w:val="single" w:sz="4" w:space="0" w:color="000000"/>
              <w:left w:val="single" w:sz="4" w:space="0" w:color="000000"/>
              <w:bottom w:val="single" w:sz="4" w:space="0" w:color="000000"/>
              <w:right w:val="single" w:sz="4" w:space="0" w:color="000000"/>
            </w:tcBorders>
            <w:vAlign w:val="center"/>
            <w:hideMark/>
          </w:tcPr>
          <w:p w14:paraId="1EBB7EFB" w14:textId="77777777" w:rsidR="009E79DF" w:rsidRPr="00E06477" w:rsidRDefault="009E79DF" w:rsidP="000972CE">
            <w:pPr>
              <w:keepNext/>
              <w:tabs>
                <w:tab w:val="left" w:pos="1780"/>
              </w:tabs>
              <w:ind w:right="94" w:firstLine="23"/>
              <w:jc w:val="center"/>
              <w:rPr>
                <w:rFonts w:ascii="Times New Roman" w:hAnsi="Times New Roman" w:cs="Times New Roman"/>
                <w:sz w:val="24"/>
                <w:szCs w:val="24"/>
                <w:lang w:bidi="en-US"/>
              </w:rPr>
            </w:pPr>
            <w:r w:rsidRPr="00E06477">
              <w:rPr>
                <w:rFonts w:ascii="Times New Roman" w:hAnsi="Times New Roman" w:cs="Times New Roman"/>
                <w:sz w:val="24"/>
                <w:szCs w:val="24"/>
                <w:lang w:bidi="en-US"/>
              </w:rPr>
              <w:t>Лева</w:t>
            </w:r>
          </w:p>
        </w:tc>
        <w:tc>
          <w:tcPr>
            <w:tcW w:w="1621" w:type="dxa"/>
            <w:tcBorders>
              <w:top w:val="single" w:sz="4" w:space="0" w:color="000000"/>
              <w:left w:val="single" w:sz="4" w:space="0" w:color="000000"/>
              <w:bottom w:val="single" w:sz="4" w:space="0" w:color="000000"/>
              <w:right w:val="single" w:sz="4" w:space="0" w:color="000000"/>
            </w:tcBorders>
            <w:vAlign w:val="center"/>
          </w:tcPr>
          <w:p w14:paraId="1A03281F" w14:textId="77777777" w:rsidR="009E79DF" w:rsidRPr="00E06477" w:rsidRDefault="009E79DF" w:rsidP="000972CE">
            <w:pPr>
              <w:ind w:firstLine="23"/>
              <w:jc w:val="center"/>
              <w:rPr>
                <w:rFonts w:ascii="Times New Roman" w:hAnsi="Times New Roman" w:cs="Times New Roman"/>
                <w:sz w:val="24"/>
                <w:szCs w:val="24"/>
                <w:lang w:val="en-US" w:bidi="en-US"/>
              </w:rPr>
            </w:pPr>
            <w:r w:rsidRPr="00E06477">
              <w:rPr>
                <w:rFonts w:ascii="Times New Roman" w:hAnsi="Times New Roman" w:cs="Times New Roman"/>
                <w:sz w:val="24"/>
                <w:szCs w:val="24"/>
                <w:lang w:bidi="en-US"/>
              </w:rPr>
              <w:t>50</w:t>
            </w:r>
            <w:r w:rsidRPr="00E06477">
              <w:rPr>
                <w:rFonts w:ascii="Times New Roman" w:hAnsi="Times New Roman" w:cs="Times New Roman"/>
                <w:sz w:val="24"/>
                <w:szCs w:val="24"/>
                <w:lang w:val="en-US" w:bidi="en-US"/>
              </w:rPr>
              <w:t>0 000</w:t>
            </w:r>
          </w:p>
        </w:tc>
        <w:tc>
          <w:tcPr>
            <w:tcW w:w="1980" w:type="dxa"/>
            <w:vMerge/>
            <w:tcBorders>
              <w:top w:val="single" w:sz="4" w:space="0" w:color="000000"/>
              <w:left w:val="single" w:sz="4" w:space="0" w:color="000000"/>
              <w:bottom w:val="single" w:sz="4" w:space="0" w:color="000000"/>
              <w:right w:val="single" w:sz="4" w:space="0" w:color="000000"/>
            </w:tcBorders>
            <w:vAlign w:val="center"/>
            <w:hideMark/>
          </w:tcPr>
          <w:p w14:paraId="0626E4F0" w14:textId="77777777" w:rsidR="009E79DF" w:rsidRPr="00E06477" w:rsidRDefault="009E79DF" w:rsidP="000972CE">
            <w:pPr>
              <w:rPr>
                <w:rFonts w:ascii="Times New Roman" w:hAnsi="Times New Roman" w:cs="Times New Roman"/>
                <w:sz w:val="24"/>
                <w:szCs w:val="24"/>
                <w:lang w:bidi="en-US"/>
              </w:rPr>
            </w:pPr>
          </w:p>
        </w:tc>
      </w:tr>
      <w:tr w:rsidR="009E79DF" w:rsidRPr="00E06477" w14:paraId="696E8358" w14:textId="77777777" w:rsidTr="007B359C">
        <w:tc>
          <w:tcPr>
            <w:tcW w:w="1672" w:type="dxa"/>
            <w:vMerge/>
            <w:tcBorders>
              <w:top w:val="single" w:sz="4" w:space="0" w:color="000000"/>
              <w:left w:val="single" w:sz="4" w:space="0" w:color="000000"/>
              <w:bottom w:val="single" w:sz="4" w:space="0" w:color="000000"/>
              <w:right w:val="single" w:sz="4" w:space="0" w:color="000000"/>
            </w:tcBorders>
            <w:vAlign w:val="center"/>
            <w:hideMark/>
          </w:tcPr>
          <w:p w14:paraId="5BB0B425" w14:textId="77777777" w:rsidR="009E79DF" w:rsidRPr="00E06477" w:rsidRDefault="009E79DF" w:rsidP="000972CE">
            <w:pPr>
              <w:rPr>
                <w:rFonts w:ascii="Times New Roman" w:hAnsi="Times New Roman" w:cs="Times New Roman"/>
                <w:sz w:val="24"/>
                <w:szCs w:val="24"/>
                <w:lang w:bidi="en-US"/>
              </w:rPr>
            </w:pPr>
          </w:p>
        </w:tc>
        <w:tc>
          <w:tcPr>
            <w:tcW w:w="2970" w:type="dxa"/>
            <w:tcBorders>
              <w:top w:val="single" w:sz="4" w:space="0" w:color="000000"/>
              <w:left w:val="single" w:sz="4" w:space="0" w:color="000000"/>
              <w:bottom w:val="single" w:sz="4" w:space="0" w:color="000000"/>
              <w:right w:val="single" w:sz="4" w:space="0" w:color="000000"/>
            </w:tcBorders>
            <w:vAlign w:val="center"/>
            <w:hideMark/>
          </w:tcPr>
          <w:p w14:paraId="24FBD2A6" w14:textId="77777777" w:rsidR="009E79DF" w:rsidRPr="00E06477" w:rsidRDefault="009E79DF" w:rsidP="000972CE">
            <w:pPr>
              <w:ind w:firstLine="23"/>
              <w:jc w:val="both"/>
              <w:rPr>
                <w:rFonts w:ascii="Times New Roman" w:hAnsi="Times New Roman" w:cs="Times New Roman"/>
                <w:sz w:val="24"/>
                <w:szCs w:val="24"/>
                <w:lang w:bidi="en-US"/>
              </w:rPr>
            </w:pPr>
            <w:r w:rsidRPr="00E06477">
              <w:rPr>
                <w:rFonts w:ascii="Times New Roman" w:hAnsi="Times New Roman" w:cs="Times New Roman"/>
                <w:sz w:val="24"/>
                <w:szCs w:val="24"/>
                <w:lang w:bidi="en-US"/>
              </w:rPr>
              <w:t>Общ обем на инвестициите</w:t>
            </w:r>
          </w:p>
        </w:tc>
        <w:tc>
          <w:tcPr>
            <w:tcW w:w="1259" w:type="dxa"/>
            <w:tcBorders>
              <w:top w:val="single" w:sz="4" w:space="0" w:color="000000"/>
              <w:left w:val="single" w:sz="4" w:space="0" w:color="000000"/>
              <w:bottom w:val="single" w:sz="4" w:space="0" w:color="000000"/>
              <w:right w:val="single" w:sz="4" w:space="0" w:color="000000"/>
            </w:tcBorders>
            <w:vAlign w:val="center"/>
            <w:hideMark/>
          </w:tcPr>
          <w:p w14:paraId="6BCCF0A9" w14:textId="77777777" w:rsidR="009E79DF" w:rsidRPr="00E06477" w:rsidRDefault="009E79DF" w:rsidP="000972CE">
            <w:pPr>
              <w:keepNext/>
              <w:tabs>
                <w:tab w:val="left" w:pos="1780"/>
              </w:tabs>
              <w:ind w:right="94" w:firstLine="23"/>
              <w:jc w:val="center"/>
              <w:rPr>
                <w:rFonts w:ascii="Times New Roman" w:hAnsi="Times New Roman" w:cs="Times New Roman"/>
                <w:sz w:val="24"/>
                <w:szCs w:val="24"/>
                <w:lang w:bidi="en-US"/>
              </w:rPr>
            </w:pPr>
            <w:r w:rsidRPr="00E06477">
              <w:rPr>
                <w:rFonts w:ascii="Times New Roman" w:hAnsi="Times New Roman" w:cs="Times New Roman"/>
                <w:sz w:val="24"/>
                <w:szCs w:val="24"/>
                <w:lang w:bidi="en-US"/>
              </w:rPr>
              <w:t>Лева</w:t>
            </w:r>
          </w:p>
        </w:tc>
        <w:tc>
          <w:tcPr>
            <w:tcW w:w="1621" w:type="dxa"/>
            <w:tcBorders>
              <w:top w:val="single" w:sz="4" w:space="0" w:color="000000"/>
              <w:left w:val="single" w:sz="4" w:space="0" w:color="000000"/>
              <w:bottom w:val="single" w:sz="4" w:space="0" w:color="000000"/>
              <w:right w:val="single" w:sz="4" w:space="0" w:color="000000"/>
            </w:tcBorders>
            <w:vAlign w:val="center"/>
          </w:tcPr>
          <w:p w14:paraId="303972BD" w14:textId="77777777" w:rsidR="009E79DF" w:rsidRPr="00E06477" w:rsidRDefault="009E79DF" w:rsidP="000972CE">
            <w:pPr>
              <w:ind w:firstLine="23"/>
              <w:jc w:val="center"/>
              <w:rPr>
                <w:rFonts w:ascii="Times New Roman" w:hAnsi="Times New Roman" w:cs="Times New Roman"/>
                <w:sz w:val="24"/>
                <w:szCs w:val="24"/>
                <w:lang w:val="en-US" w:bidi="en-US"/>
              </w:rPr>
            </w:pPr>
            <w:r w:rsidRPr="00E06477">
              <w:rPr>
                <w:rFonts w:ascii="Times New Roman" w:hAnsi="Times New Roman" w:cs="Times New Roman"/>
                <w:sz w:val="24"/>
                <w:szCs w:val="24"/>
                <w:lang w:bidi="en-US"/>
              </w:rPr>
              <w:t>65</w:t>
            </w:r>
            <w:r w:rsidRPr="00E06477">
              <w:rPr>
                <w:rFonts w:ascii="Times New Roman" w:hAnsi="Times New Roman" w:cs="Times New Roman"/>
                <w:sz w:val="24"/>
                <w:szCs w:val="24"/>
                <w:lang w:val="en-US" w:bidi="en-US"/>
              </w:rPr>
              <w:t>0 000</w:t>
            </w:r>
          </w:p>
        </w:tc>
        <w:tc>
          <w:tcPr>
            <w:tcW w:w="1980" w:type="dxa"/>
            <w:vMerge/>
            <w:tcBorders>
              <w:top w:val="single" w:sz="4" w:space="0" w:color="000000"/>
              <w:left w:val="single" w:sz="4" w:space="0" w:color="000000"/>
              <w:bottom w:val="single" w:sz="4" w:space="0" w:color="000000"/>
              <w:right w:val="single" w:sz="4" w:space="0" w:color="000000"/>
            </w:tcBorders>
            <w:vAlign w:val="center"/>
            <w:hideMark/>
          </w:tcPr>
          <w:p w14:paraId="26F39381" w14:textId="77777777" w:rsidR="009E79DF" w:rsidRPr="00E06477" w:rsidRDefault="009E79DF" w:rsidP="000972CE">
            <w:pPr>
              <w:rPr>
                <w:rFonts w:ascii="Times New Roman" w:hAnsi="Times New Roman" w:cs="Times New Roman"/>
                <w:sz w:val="24"/>
                <w:szCs w:val="24"/>
                <w:lang w:bidi="en-US"/>
              </w:rPr>
            </w:pPr>
          </w:p>
        </w:tc>
      </w:tr>
      <w:tr w:rsidR="009E79DF" w:rsidRPr="00E06477" w14:paraId="2B334ABF" w14:textId="77777777" w:rsidTr="007B359C">
        <w:tc>
          <w:tcPr>
            <w:tcW w:w="1672"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4FB1ABBF" w14:textId="77777777" w:rsidR="009E79DF" w:rsidRPr="00E06477" w:rsidRDefault="009E79DF" w:rsidP="000972CE">
            <w:pPr>
              <w:ind w:left="-108" w:right="-108" w:firstLine="360"/>
              <w:jc w:val="center"/>
              <w:rPr>
                <w:rFonts w:ascii="Times New Roman" w:hAnsi="Times New Roman" w:cs="Times New Roman"/>
                <w:b/>
                <w:sz w:val="24"/>
                <w:szCs w:val="24"/>
                <w:lang w:bidi="en-US"/>
              </w:rPr>
            </w:pPr>
            <w:r w:rsidRPr="00E06477">
              <w:rPr>
                <w:rFonts w:ascii="Times New Roman" w:hAnsi="Times New Roman" w:cs="Times New Roman"/>
                <w:b/>
                <w:sz w:val="24"/>
                <w:szCs w:val="24"/>
                <w:lang w:bidi="en-US"/>
              </w:rPr>
              <w:t>Резултат</w:t>
            </w:r>
          </w:p>
        </w:tc>
        <w:tc>
          <w:tcPr>
            <w:tcW w:w="2970" w:type="dxa"/>
            <w:tcBorders>
              <w:top w:val="single" w:sz="4" w:space="0" w:color="000000"/>
              <w:left w:val="single" w:sz="4" w:space="0" w:color="000000"/>
              <w:bottom w:val="single" w:sz="4" w:space="0" w:color="000000"/>
              <w:right w:val="single" w:sz="4" w:space="0" w:color="000000"/>
            </w:tcBorders>
            <w:vAlign w:val="center"/>
            <w:hideMark/>
          </w:tcPr>
          <w:p w14:paraId="6E16A3FD" w14:textId="77777777" w:rsidR="009E79DF" w:rsidRPr="00E06477" w:rsidRDefault="009E79DF" w:rsidP="000972CE">
            <w:pPr>
              <w:jc w:val="both"/>
              <w:rPr>
                <w:rFonts w:ascii="Times New Roman" w:eastAsia="MS Mincho" w:hAnsi="Times New Roman" w:cs="Times New Roman"/>
                <w:sz w:val="24"/>
                <w:szCs w:val="24"/>
                <w:lang w:bidi="en-US"/>
              </w:rPr>
            </w:pPr>
            <w:r w:rsidRPr="00E06477">
              <w:rPr>
                <w:rFonts w:ascii="Times New Roman" w:eastAsia="MS Mincho" w:hAnsi="Times New Roman" w:cs="Times New Roman"/>
                <w:sz w:val="24"/>
                <w:szCs w:val="24"/>
                <w:lang w:bidi="en-US"/>
              </w:rPr>
              <w:t>Стопанства/предприятия, диверсифицирали своята дейност в сферата на туризма</w:t>
            </w:r>
          </w:p>
        </w:tc>
        <w:tc>
          <w:tcPr>
            <w:tcW w:w="1259" w:type="dxa"/>
            <w:tcBorders>
              <w:top w:val="single" w:sz="4" w:space="0" w:color="000000"/>
              <w:left w:val="single" w:sz="4" w:space="0" w:color="000000"/>
              <w:bottom w:val="single" w:sz="4" w:space="0" w:color="000000"/>
              <w:right w:val="single" w:sz="4" w:space="0" w:color="000000"/>
            </w:tcBorders>
            <w:vAlign w:val="center"/>
            <w:hideMark/>
          </w:tcPr>
          <w:p w14:paraId="759E066F" w14:textId="77777777" w:rsidR="009E79DF" w:rsidRPr="00E06477" w:rsidRDefault="009E79DF" w:rsidP="000972CE">
            <w:pPr>
              <w:ind w:firstLine="23"/>
              <w:jc w:val="center"/>
              <w:rPr>
                <w:rFonts w:ascii="Times New Roman" w:hAnsi="Times New Roman" w:cs="Times New Roman"/>
                <w:sz w:val="24"/>
                <w:szCs w:val="24"/>
                <w:lang w:bidi="en-US"/>
              </w:rPr>
            </w:pPr>
            <w:r w:rsidRPr="00E06477">
              <w:rPr>
                <w:rFonts w:ascii="Times New Roman" w:hAnsi="Times New Roman" w:cs="Times New Roman"/>
                <w:sz w:val="24"/>
                <w:szCs w:val="24"/>
                <w:lang w:bidi="en-US"/>
              </w:rPr>
              <w:t>Брой</w:t>
            </w:r>
          </w:p>
        </w:tc>
        <w:tc>
          <w:tcPr>
            <w:tcW w:w="1621" w:type="dxa"/>
            <w:tcBorders>
              <w:top w:val="single" w:sz="4" w:space="0" w:color="000000"/>
              <w:left w:val="single" w:sz="4" w:space="0" w:color="000000"/>
              <w:bottom w:val="single" w:sz="4" w:space="0" w:color="000000"/>
              <w:right w:val="single" w:sz="4" w:space="0" w:color="000000"/>
            </w:tcBorders>
            <w:vAlign w:val="center"/>
          </w:tcPr>
          <w:p w14:paraId="4A69D552" w14:textId="77777777" w:rsidR="009E79DF" w:rsidRPr="00E06477" w:rsidRDefault="009E79DF" w:rsidP="000972CE">
            <w:pPr>
              <w:ind w:firstLine="23"/>
              <w:jc w:val="center"/>
              <w:rPr>
                <w:rFonts w:ascii="Times New Roman" w:hAnsi="Times New Roman" w:cs="Times New Roman"/>
                <w:sz w:val="24"/>
                <w:szCs w:val="24"/>
                <w:lang w:bidi="en-US"/>
              </w:rPr>
            </w:pPr>
            <w:r w:rsidRPr="00E06477">
              <w:rPr>
                <w:rFonts w:ascii="Times New Roman" w:hAnsi="Times New Roman" w:cs="Times New Roman"/>
                <w:sz w:val="24"/>
                <w:szCs w:val="24"/>
                <w:lang w:bidi="en-US"/>
              </w:rPr>
              <w:t>3</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hideMark/>
          </w:tcPr>
          <w:p w14:paraId="59299483" w14:textId="77777777" w:rsidR="009E79DF" w:rsidRPr="00E06477" w:rsidRDefault="009E79DF" w:rsidP="000972CE">
            <w:pPr>
              <w:jc w:val="both"/>
              <w:rPr>
                <w:rFonts w:ascii="Times New Roman" w:hAnsi="Times New Roman" w:cs="Times New Roman"/>
                <w:sz w:val="24"/>
                <w:szCs w:val="24"/>
                <w:lang w:bidi="en-US"/>
              </w:rPr>
            </w:pPr>
            <w:r w:rsidRPr="00E06477">
              <w:rPr>
                <w:rFonts w:ascii="Times New Roman" w:hAnsi="Times New Roman" w:cs="Times New Roman"/>
                <w:sz w:val="24"/>
                <w:szCs w:val="24"/>
                <w:lang w:bidi="en-US"/>
              </w:rPr>
              <w:t xml:space="preserve">Документи на проектите, отчети на бенефициентите, протоколи от </w:t>
            </w:r>
            <w:r w:rsidRPr="00E06477">
              <w:rPr>
                <w:rFonts w:ascii="Times New Roman" w:hAnsi="Times New Roman" w:cs="Times New Roman"/>
                <w:sz w:val="24"/>
                <w:szCs w:val="24"/>
                <w:lang w:bidi="en-US"/>
              </w:rPr>
              <w:lastRenderedPageBreak/>
              <w:t>извършени проверки</w:t>
            </w:r>
          </w:p>
        </w:tc>
      </w:tr>
      <w:tr w:rsidR="009E79DF" w:rsidRPr="00E06477" w14:paraId="3CC0F150" w14:textId="77777777" w:rsidTr="007B359C">
        <w:tc>
          <w:tcPr>
            <w:tcW w:w="1672" w:type="dxa"/>
            <w:vMerge/>
            <w:tcBorders>
              <w:top w:val="single" w:sz="4" w:space="0" w:color="000000"/>
              <w:left w:val="single" w:sz="4" w:space="0" w:color="000000"/>
              <w:bottom w:val="single" w:sz="4" w:space="0" w:color="000000"/>
              <w:right w:val="single" w:sz="4" w:space="0" w:color="000000"/>
            </w:tcBorders>
            <w:vAlign w:val="center"/>
            <w:hideMark/>
          </w:tcPr>
          <w:p w14:paraId="69C73D1A" w14:textId="77777777" w:rsidR="009E79DF" w:rsidRPr="00E06477" w:rsidRDefault="009E79DF" w:rsidP="000972CE">
            <w:pPr>
              <w:rPr>
                <w:rFonts w:ascii="Times New Roman" w:hAnsi="Times New Roman" w:cs="Times New Roman"/>
                <w:sz w:val="24"/>
                <w:szCs w:val="24"/>
                <w:lang w:bidi="en-US"/>
              </w:rPr>
            </w:pPr>
          </w:p>
        </w:tc>
        <w:tc>
          <w:tcPr>
            <w:tcW w:w="2970" w:type="dxa"/>
            <w:tcBorders>
              <w:top w:val="single" w:sz="4" w:space="0" w:color="000000"/>
              <w:left w:val="single" w:sz="4" w:space="0" w:color="000000"/>
              <w:bottom w:val="single" w:sz="4" w:space="0" w:color="000000"/>
              <w:right w:val="single" w:sz="4" w:space="0" w:color="000000"/>
            </w:tcBorders>
            <w:vAlign w:val="center"/>
            <w:hideMark/>
          </w:tcPr>
          <w:p w14:paraId="1B8005BC" w14:textId="77777777" w:rsidR="009E79DF" w:rsidRPr="00E06477" w:rsidRDefault="009E79DF" w:rsidP="000972CE">
            <w:pPr>
              <w:jc w:val="both"/>
              <w:rPr>
                <w:rFonts w:ascii="Times New Roman" w:eastAsia="MS Mincho" w:hAnsi="Times New Roman" w:cs="Times New Roman"/>
                <w:sz w:val="24"/>
                <w:szCs w:val="24"/>
                <w:lang w:bidi="en-US"/>
              </w:rPr>
            </w:pPr>
            <w:r w:rsidRPr="00E06477">
              <w:rPr>
                <w:rFonts w:ascii="Times New Roman" w:eastAsia="MS Mincho" w:hAnsi="Times New Roman" w:cs="Times New Roman"/>
                <w:sz w:val="24"/>
                <w:szCs w:val="24"/>
                <w:lang w:bidi="en-US"/>
              </w:rPr>
              <w:t xml:space="preserve">Стопанства/предприятия, диверсифицирали своята </w:t>
            </w:r>
            <w:r w:rsidRPr="00E06477">
              <w:rPr>
                <w:rFonts w:ascii="Times New Roman" w:eastAsia="MS Mincho" w:hAnsi="Times New Roman" w:cs="Times New Roman"/>
                <w:sz w:val="24"/>
                <w:szCs w:val="24"/>
                <w:lang w:bidi="en-US"/>
              </w:rPr>
              <w:lastRenderedPageBreak/>
              <w:t>дейност в различна от сферата на туризма</w:t>
            </w:r>
          </w:p>
        </w:tc>
        <w:tc>
          <w:tcPr>
            <w:tcW w:w="1259" w:type="dxa"/>
            <w:tcBorders>
              <w:top w:val="single" w:sz="4" w:space="0" w:color="000000"/>
              <w:left w:val="single" w:sz="4" w:space="0" w:color="000000"/>
              <w:bottom w:val="single" w:sz="4" w:space="0" w:color="000000"/>
              <w:right w:val="single" w:sz="4" w:space="0" w:color="000000"/>
            </w:tcBorders>
            <w:vAlign w:val="center"/>
            <w:hideMark/>
          </w:tcPr>
          <w:p w14:paraId="1968B75E" w14:textId="77777777" w:rsidR="009E79DF" w:rsidRPr="00E06477" w:rsidRDefault="009E79DF" w:rsidP="000972CE">
            <w:pPr>
              <w:ind w:firstLine="23"/>
              <w:jc w:val="center"/>
              <w:rPr>
                <w:rFonts w:ascii="Times New Roman" w:hAnsi="Times New Roman" w:cs="Times New Roman"/>
                <w:sz w:val="24"/>
                <w:szCs w:val="24"/>
                <w:lang w:bidi="en-US"/>
              </w:rPr>
            </w:pPr>
            <w:r w:rsidRPr="00E06477">
              <w:rPr>
                <w:rFonts w:ascii="Times New Roman" w:hAnsi="Times New Roman" w:cs="Times New Roman"/>
                <w:sz w:val="24"/>
                <w:szCs w:val="24"/>
                <w:lang w:bidi="en-US"/>
              </w:rPr>
              <w:lastRenderedPageBreak/>
              <w:t>Брой</w:t>
            </w:r>
          </w:p>
        </w:tc>
        <w:tc>
          <w:tcPr>
            <w:tcW w:w="1621" w:type="dxa"/>
            <w:tcBorders>
              <w:top w:val="single" w:sz="4" w:space="0" w:color="000000"/>
              <w:left w:val="single" w:sz="4" w:space="0" w:color="000000"/>
              <w:bottom w:val="single" w:sz="4" w:space="0" w:color="000000"/>
              <w:right w:val="single" w:sz="4" w:space="0" w:color="000000"/>
            </w:tcBorders>
            <w:vAlign w:val="center"/>
          </w:tcPr>
          <w:p w14:paraId="614F6238" w14:textId="77777777" w:rsidR="009E79DF" w:rsidRPr="00E06477" w:rsidRDefault="009E79DF" w:rsidP="000972CE">
            <w:pPr>
              <w:ind w:firstLine="23"/>
              <w:jc w:val="center"/>
              <w:rPr>
                <w:rFonts w:ascii="Times New Roman" w:hAnsi="Times New Roman" w:cs="Times New Roman"/>
                <w:sz w:val="24"/>
                <w:szCs w:val="24"/>
                <w:lang w:val="en-US" w:bidi="en-US"/>
              </w:rPr>
            </w:pPr>
            <w:r w:rsidRPr="00E06477">
              <w:rPr>
                <w:rFonts w:ascii="Times New Roman" w:hAnsi="Times New Roman" w:cs="Times New Roman"/>
                <w:sz w:val="24"/>
                <w:szCs w:val="24"/>
                <w:lang w:val="en-US" w:bidi="en-US"/>
              </w:rPr>
              <w:t>2</w:t>
            </w:r>
          </w:p>
        </w:tc>
        <w:tc>
          <w:tcPr>
            <w:tcW w:w="1980" w:type="dxa"/>
            <w:vMerge/>
            <w:tcBorders>
              <w:top w:val="single" w:sz="4" w:space="0" w:color="000000"/>
              <w:left w:val="single" w:sz="4" w:space="0" w:color="000000"/>
              <w:bottom w:val="single" w:sz="4" w:space="0" w:color="000000"/>
              <w:right w:val="single" w:sz="4" w:space="0" w:color="000000"/>
            </w:tcBorders>
            <w:vAlign w:val="center"/>
            <w:hideMark/>
          </w:tcPr>
          <w:p w14:paraId="3D77ECB7" w14:textId="77777777" w:rsidR="009E79DF" w:rsidRPr="00E06477" w:rsidRDefault="009E79DF" w:rsidP="000972CE">
            <w:pPr>
              <w:rPr>
                <w:sz w:val="24"/>
                <w:szCs w:val="24"/>
                <w:lang w:bidi="en-US"/>
              </w:rPr>
            </w:pPr>
          </w:p>
        </w:tc>
      </w:tr>
      <w:tr w:rsidR="009E79DF" w:rsidRPr="00E06477" w14:paraId="55C27F31" w14:textId="77777777" w:rsidTr="007B359C">
        <w:tc>
          <w:tcPr>
            <w:tcW w:w="1672" w:type="dxa"/>
            <w:vMerge/>
            <w:tcBorders>
              <w:top w:val="single" w:sz="4" w:space="0" w:color="000000"/>
              <w:left w:val="single" w:sz="4" w:space="0" w:color="000000"/>
              <w:bottom w:val="single" w:sz="4" w:space="0" w:color="000000"/>
              <w:right w:val="single" w:sz="4" w:space="0" w:color="000000"/>
            </w:tcBorders>
            <w:vAlign w:val="center"/>
            <w:hideMark/>
          </w:tcPr>
          <w:p w14:paraId="50F652D1" w14:textId="77777777" w:rsidR="009E79DF" w:rsidRPr="00E06477" w:rsidRDefault="009E79DF" w:rsidP="000972CE">
            <w:pPr>
              <w:rPr>
                <w:rFonts w:ascii="Times New Roman" w:hAnsi="Times New Roman" w:cs="Times New Roman"/>
                <w:sz w:val="24"/>
                <w:szCs w:val="24"/>
                <w:lang w:bidi="en-US"/>
              </w:rPr>
            </w:pPr>
          </w:p>
        </w:tc>
        <w:tc>
          <w:tcPr>
            <w:tcW w:w="2970" w:type="dxa"/>
            <w:tcBorders>
              <w:top w:val="single" w:sz="4" w:space="0" w:color="000000"/>
              <w:left w:val="single" w:sz="4" w:space="0" w:color="000000"/>
              <w:bottom w:val="single" w:sz="4" w:space="0" w:color="000000"/>
              <w:right w:val="single" w:sz="4" w:space="0" w:color="000000"/>
            </w:tcBorders>
            <w:vAlign w:val="center"/>
            <w:hideMark/>
          </w:tcPr>
          <w:p w14:paraId="14D40414" w14:textId="77777777" w:rsidR="009E79DF" w:rsidRPr="00E06477" w:rsidRDefault="009E79DF" w:rsidP="000972CE">
            <w:pPr>
              <w:jc w:val="both"/>
              <w:rPr>
                <w:rFonts w:ascii="Times New Roman" w:eastAsia="MS Mincho" w:hAnsi="Times New Roman" w:cs="Times New Roman"/>
                <w:sz w:val="24"/>
                <w:szCs w:val="24"/>
                <w:lang w:bidi="en-US"/>
              </w:rPr>
            </w:pPr>
            <w:r w:rsidRPr="00E06477">
              <w:rPr>
                <w:rFonts w:ascii="Times New Roman" w:eastAsia="MS Mincho" w:hAnsi="Times New Roman" w:cs="Times New Roman"/>
                <w:sz w:val="24"/>
                <w:szCs w:val="24"/>
                <w:lang w:bidi="en-US"/>
              </w:rPr>
              <w:t>Стопанства, въвели мерки за енергийна ефективност</w:t>
            </w:r>
          </w:p>
        </w:tc>
        <w:tc>
          <w:tcPr>
            <w:tcW w:w="1259" w:type="dxa"/>
            <w:tcBorders>
              <w:top w:val="single" w:sz="4" w:space="0" w:color="000000"/>
              <w:left w:val="single" w:sz="4" w:space="0" w:color="000000"/>
              <w:bottom w:val="single" w:sz="4" w:space="0" w:color="000000"/>
              <w:right w:val="single" w:sz="4" w:space="0" w:color="000000"/>
            </w:tcBorders>
            <w:vAlign w:val="center"/>
            <w:hideMark/>
          </w:tcPr>
          <w:p w14:paraId="24AD392D" w14:textId="77777777" w:rsidR="009E79DF" w:rsidRPr="00E06477" w:rsidRDefault="009E79DF" w:rsidP="000972CE">
            <w:pPr>
              <w:ind w:firstLine="23"/>
              <w:jc w:val="center"/>
              <w:rPr>
                <w:rFonts w:ascii="Times New Roman" w:hAnsi="Times New Roman" w:cs="Times New Roman"/>
                <w:sz w:val="24"/>
                <w:szCs w:val="24"/>
                <w:lang w:bidi="en-US"/>
              </w:rPr>
            </w:pPr>
            <w:r w:rsidRPr="00E06477">
              <w:rPr>
                <w:rFonts w:ascii="Times New Roman" w:hAnsi="Times New Roman" w:cs="Times New Roman"/>
                <w:sz w:val="24"/>
                <w:szCs w:val="24"/>
                <w:lang w:bidi="en-US"/>
              </w:rPr>
              <w:t>Брой</w:t>
            </w:r>
          </w:p>
        </w:tc>
        <w:tc>
          <w:tcPr>
            <w:tcW w:w="1621" w:type="dxa"/>
            <w:tcBorders>
              <w:top w:val="single" w:sz="4" w:space="0" w:color="000000"/>
              <w:left w:val="single" w:sz="4" w:space="0" w:color="000000"/>
              <w:bottom w:val="single" w:sz="4" w:space="0" w:color="000000"/>
              <w:right w:val="single" w:sz="4" w:space="0" w:color="000000"/>
            </w:tcBorders>
            <w:vAlign w:val="center"/>
          </w:tcPr>
          <w:p w14:paraId="247738E2" w14:textId="77777777" w:rsidR="009E79DF" w:rsidRPr="00E06477" w:rsidRDefault="009E79DF" w:rsidP="000972CE">
            <w:pPr>
              <w:ind w:firstLine="23"/>
              <w:jc w:val="center"/>
              <w:rPr>
                <w:rFonts w:ascii="Times New Roman" w:hAnsi="Times New Roman" w:cs="Times New Roman"/>
                <w:sz w:val="24"/>
                <w:szCs w:val="24"/>
                <w:lang w:val="en-US" w:bidi="en-US"/>
              </w:rPr>
            </w:pPr>
            <w:r w:rsidRPr="00E06477">
              <w:rPr>
                <w:rFonts w:ascii="Times New Roman" w:hAnsi="Times New Roman" w:cs="Times New Roman"/>
                <w:sz w:val="24"/>
                <w:szCs w:val="24"/>
                <w:lang w:val="en-US" w:bidi="en-US"/>
              </w:rPr>
              <w:t>2</w:t>
            </w:r>
          </w:p>
        </w:tc>
        <w:tc>
          <w:tcPr>
            <w:tcW w:w="1980" w:type="dxa"/>
            <w:vMerge/>
            <w:tcBorders>
              <w:top w:val="single" w:sz="4" w:space="0" w:color="000000"/>
              <w:left w:val="single" w:sz="4" w:space="0" w:color="000000"/>
              <w:bottom w:val="single" w:sz="4" w:space="0" w:color="000000"/>
              <w:right w:val="single" w:sz="4" w:space="0" w:color="000000"/>
            </w:tcBorders>
            <w:vAlign w:val="center"/>
            <w:hideMark/>
          </w:tcPr>
          <w:p w14:paraId="0CCDFF29" w14:textId="77777777" w:rsidR="009E79DF" w:rsidRPr="00E06477" w:rsidRDefault="009E79DF" w:rsidP="000972CE">
            <w:pPr>
              <w:rPr>
                <w:sz w:val="24"/>
                <w:szCs w:val="24"/>
                <w:lang w:bidi="en-US"/>
              </w:rPr>
            </w:pPr>
          </w:p>
        </w:tc>
      </w:tr>
    </w:tbl>
    <w:p w14:paraId="126FF6C3" w14:textId="77777777" w:rsidR="007B359C" w:rsidRPr="00E06477" w:rsidRDefault="007B359C" w:rsidP="007B359C"/>
    <w:p w14:paraId="22CDD32D" w14:textId="37FCE0BC" w:rsidR="009E79DF" w:rsidRPr="00E06477" w:rsidRDefault="007B359C" w:rsidP="007B359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 xml:space="preserve">Кандидатите следва да попълнят в раздел „Индикатори“ на електронния формуляр по процедурата в ИСУН2020 данни за целева стойност по приложимите индикатори за резултат в съответствие с проектните дейности. В случай, че някой от посочените индикатори не е приложим, във Формуляра за кандидатстване в Индикатора се попълва стойност „0“. Проектното предложение трябва да има принос към постигането на поне един от посочените индикатори.  </w:t>
      </w:r>
    </w:p>
    <w:p w14:paraId="54A569CA" w14:textId="77777777" w:rsidR="00F26975" w:rsidRPr="00E06477" w:rsidRDefault="00A8656C" w:rsidP="007570DC">
      <w:pPr>
        <w:pStyle w:val="Heading1"/>
        <w:rPr>
          <w:color w:val="4472C4" w:themeColor="accent5"/>
        </w:rPr>
      </w:pPr>
      <w:bookmarkStart w:id="15" w:name="_Toc445385573"/>
      <w:bookmarkStart w:id="16" w:name="_Toc88139791"/>
      <w:r w:rsidRPr="00E06477">
        <w:t>8</w:t>
      </w:r>
      <w:r w:rsidRPr="00E06477">
        <w:rPr>
          <w:color w:val="4472C4" w:themeColor="accent5"/>
        </w:rPr>
        <w:t>. Общ размер на безвъзмездната финансова помощ по процедурата:</w:t>
      </w:r>
      <w:bookmarkEnd w:id="15"/>
      <w:bookmarkEnd w:id="16"/>
    </w:p>
    <w:tbl>
      <w:tblPr>
        <w:tblStyle w:val="TableGrid1"/>
        <w:tblW w:w="9565" w:type="dxa"/>
        <w:tblInd w:w="-72" w:type="dxa"/>
        <w:tblLook w:val="04A0" w:firstRow="1" w:lastRow="0" w:firstColumn="1" w:lastColumn="0" w:noHBand="0" w:noVBand="1"/>
      </w:tblPr>
      <w:tblGrid>
        <w:gridCol w:w="9565"/>
      </w:tblGrid>
      <w:tr w:rsidR="001C7383" w:rsidRPr="00E06477" w14:paraId="2E928E97" w14:textId="77777777" w:rsidTr="00B33683">
        <w:tc>
          <w:tcPr>
            <w:tcW w:w="9565" w:type="dxa"/>
            <w:shd w:val="clear" w:color="auto" w:fill="auto"/>
          </w:tcPr>
          <w:p w14:paraId="0CA73024" w14:textId="77777777" w:rsidR="00F410DC" w:rsidRPr="00E06477" w:rsidRDefault="00F410DC" w:rsidP="00F410DC"/>
          <w:p w14:paraId="56665332" w14:textId="1101C9CB" w:rsidR="00572E01" w:rsidRPr="00E06477" w:rsidRDefault="00F410DC" w:rsidP="00F410DC">
            <w:pPr>
              <w:jc w:val="both"/>
              <w:rPr>
                <w:rFonts w:ascii="Times New Roman" w:hAnsi="Times New Roman" w:cs="Times New Roman"/>
                <w:sz w:val="24"/>
                <w:szCs w:val="24"/>
              </w:rPr>
            </w:pPr>
            <w:r w:rsidRPr="00E06477">
              <w:rPr>
                <w:rFonts w:ascii="Times New Roman" w:hAnsi="Times New Roman" w:cs="Times New Roman"/>
                <w:sz w:val="24"/>
                <w:szCs w:val="24"/>
              </w:rPr>
              <w:t>Общият размер на безвъзмездната финансова помощ по процедурата чрез подбор  на проектни предложения по Мярка 3 "Инвестиции в подкрепа на неземеделски дейности" е в размер на левовата равностойност на 500 000 лв.</w:t>
            </w:r>
          </w:p>
        </w:tc>
      </w:tr>
    </w:tbl>
    <w:p w14:paraId="546DE50E" w14:textId="77777777" w:rsidR="00E660BB" w:rsidRPr="00E06477" w:rsidRDefault="00E660BB" w:rsidP="009776F9">
      <w:bookmarkStart w:id="17" w:name="_Toc445385574"/>
    </w:p>
    <w:p w14:paraId="495FA56D" w14:textId="76AAB863" w:rsidR="00E660BB" w:rsidRPr="00E06477" w:rsidRDefault="00404799" w:rsidP="00E660BB">
      <w:pPr>
        <w:pStyle w:val="Heading1"/>
      </w:pPr>
      <w:bookmarkStart w:id="18" w:name="_Toc88139792"/>
      <w:r w:rsidRPr="00E06477">
        <w:t>9. Минимален и максимален размер на безвъзмездната финансова помощ за конкретен проект:</w:t>
      </w:r>
      <w:bookmarkStart w:id="19" w:name="_Toc445385575"/>
      <w:bookmarkEnd w:id="17"/>
      <w:bookmarkEnd w:id="18"/>
    </w:p>
    <w:p w14:paraId="16F93802" w14:textId="256879B1" w:rsidR="00E660BB" w:rsidRPr="00E06477" w:rsidRDefault="00E660BB" w:rsidP="00E660BB">
      <w:pPr>
        <w:pStyle w:val="ListParagraph"/>
        <w:numPr>
          <w:ilvl w:val="0"/>
          <w:numId w:val="1"/>
        </w:numPr>
        <w:pBdr>
          <w:top w:val="single" w:sz="4" w:space="1" w:color="auto"/>
          <w:left w:val="single" w:sz="4" w:space="4" w:color="auto"/>
          <w:bottom w:val="single" w:sz="4" w:space="7" w:color="auto"/>
          <w:right w:val="single" w:sz="4" w:space="4" w:color="auto"/>
        </w:pBdr>
        <w:spacing w:after="0" w:line="240" w:lineRule="auto"/>
        <w:rPr>
          <w:rFonts w:ascii="Times New Roman" w:hAnsi="Times New Roman" w:cs="Times New Roman"/>
          <w:sz w:val="24"/>
          <w:szCs w:val="24"/>
        </w:rPr>
      </w:pPr>
      <w:r w:rsidRPr="00E06477">
        <w:rPr>
          <w:rFonts w:ascii="Times New Roman" w:hAnsi="Times New Roman" w:cs="Times New Roman"/>
          <w:sz w:val="24"/>
          <w:szCs w:val="24"/>
        </w:rPr>
        <w:t xml:space="preserve">Минимален размер на безвъзмездната финансов помощ за </w:t>
      </w:r>
      <w:r w:rsidR="00F410DC" w:rsidRPr="00E06477">
        <w:rPr>
          <w:rFonts w:ascii="Times New Roman" w:hAnsi="Times New Roman" w:cs="Times New Roman"/>
          <w:sz w:val="24"/>
          <w:szCs w:val="24"/>
        </w:rPr>
        <w:t>п</w:t>
      </w:r>
      <w:r w:rsidRPr="00E06477">
        <w:rPr>
          <w:rFonts w:ascii="Times New Roman" w:hAnsi="Times New Roman" w:cs="Times New Roman"/>
          <w:sz w:val="24"/>
          <w:szCs w:val="24"/>
        </w:rPr>
        <w:t xml:space="preserve">роект   – 5 000 лв. </w:t>
      </w:r>
    </w:p>
    <w:p w14:paraId="49717107" w14:textId="77777777" w:rsidR="00E660BB" w:rsidRPr="00E06477" w:rsidRDefault="00E660BB" w:rsidP="00E660BB">
      <w:pPr>
        <w:pStyle w:val="ListParagraph"/>
        <w:numPr>
          <w:ilvl w:val="0"/>
          <w:numId w:val="1"/>
        </w:numPr>
        <w:pBdr>
          <w:top w:val="single" w:sz="4" w:space="1" w:color="auto"/>
          <w:left w:val="single" w:sz="4" w:space="4" w:color="auto"/>
          <w:bottom w:val="single" w:sz="4" w:space="7" w:color="auto"/>
          <w:right w:val="single" w:sz="4" w:space="4" w:color="auto"/>
        </w:pBdr>
        <w:spacing w:after="0" w:line="240" w:lineRule="auto"/>
        <w:rPr>
          <w:rFonts w:ascii="Times New Roman" w:hAnsi="Times New Roman" w:cs="Times New Roman"/>
          <w:sz w:val="24"/>
          <w:szCs w:val="24"/>
        </w:rPr>
      </w:pPr>
      <w:r w:rsidRPr="00E06477">
        <w:rPr>
          <w:rFonts w:ascii="Times New Roman" w:hAnsi="Times New Roman" w:cs="Times New Roman"/>
          <w:sz w:val="24"/>
          <w:szCs w:val="24"/>
        </w:rPr>
        <w:t>Максимален размер на безвъзмездната финансовата помощ за проект – 150 000 лв.</w:t>
      </w:r>
    </w:p>
    <w:p w14:paraId="7B22E622" w14:textId="240E01E5" w:rsidR="00E660BB" w:rsidRDefault="00E660BB" w:rsidP="00E660BB">
      <w:pPr>
        <w:pStyle w:val="ListParagraph"/>
        <w:numPr>
          <w:ilvl w:val="0"/>
          <w:numId w:val="1"/>
        </w:numPr>
        <w:pBdr>
          <w:top w:val="single" w:sz="4" w:space="1" w:color="auto"/>
          <w:left w:val="single" w:sz="4" w:space="4" w:color="auto"/>
          <w:bottom w:val="single" w:sz="4" w:space="7" w:color="auto"/>
          <w:right w:val="single" w:sz="4" w:space="4" w:color="auto"/>
        </w:pBdr>
        <w:spacing w:after="0" w:line="240" w:lineRule="auto"/>
        <w:rPr>
          <w:rFonts w:ascii="Times New Roman" w:hAnsi="Times New Roman" w:cs="Times New Roman"/>
          <w:sz w:val="24"/>
          <w:szCs w:val="24"/>
        </w:rPr>
      </w:pPr>
      <w:r w:rsidRPr="00E06477">
        <w:rPr>
          <w:rFonts w:ascii="Times New Roman" w:hAnsi="Times New Roman" w:cs="Times New Roman"/>
          <w:sz w:val="24"/>
          <w:szCs w:val="24"/>
        </w:rPr>
        <w:t>Максималният размер на общите допустими разходи за всеки проект е в рамките на 391 166 лева.</w:t>
      </w:r>
    </w:p>
    <w:p w14:paraId="55CC3210" w14:textId="77777777" w:rsidR="00D25F8B" w:rsidRDefault="00D25F8B" w:rsidP="00D25F8B">
      <w:pPr>
        <w:pBdr>
          <w:top w:val="single" w:sz="4" w:space="1" w:color="auto"/>
          <w:left w:val="single" w:sz="4" w:space="4" w:color="auto"/>
          <w:bottom w:val="single" w:sz="4" w:space="7" w:color="auto"/>
          <w:right w:val="single" w:sz="4" w:space="4" w:color="auto"/>
        </w:pBdr>
        <w:spacing w:after="0" w:line="240" w:lineRule="auto"/>
        <w:rPr>
          <w:rFonts w:ascii="Times New Roman" w:hAnsi="Times New Roman" w:cs="Times New Roman"/>
          <w:sz w:val="24"/>
          <w:szCs w:val="24"/>
        </w:rPr>
      </w:pPr>
    </w:p>
    <w:p w14:paraId="32A1CDA1" w14:textId="50C49154" w:rsidR="00803231" w:rsidRPr="00E06477" w:rsidRDefault="00D23417" w:rsidP="007570DC">
      <w:pPr>
        <w:pStyle w:val="Heading1"/>
        <w:rPr>
          <w:sz w:val="24"/>
          <w:szCs w:val="24"/>
        </w:rPr>
      </w:pPr>
      <w:bookmarkStart w:id="20" w:name="_Toc88139793"/>
      <w:r w:rsidRPr="00E06477">
        <w:t>10. Процент на съфинансиране</w:t>
      </w:r>
      <w:r w:rsidR="00803231" w:rsidRPr="00E06477">
        <w:t>:</w:t>
      </w:r>
      <w:bookmarkEnd w:id="19"/>
      <w:bookmarkEnd w:id="20"/>
    </w:p>
    <w:p w14:paraId="0C64AC4B" w14:textId="1D8063FF" w:rsidR="00E660BB" w:rsidRDefault="00E660BB" w:rsidP="00EE2F0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bookmarkStart w:id="21" w:name="_Toc445385576"/>
      <w:r w:rsidRPr="00E06477">
        <w:rPr>
          <w:rFonts w:ascii="Times New Roman" w:hAnsi="Times New Roman" w:cs="Times New Roman"/>
          <w:sz w:val="24"/>
          <w:szCs w:val="24"/>
        </w:rPr>
        <w:t>Финансовата помощ за одобрени проекти е в размер до 75 на сто от общия размер на допустимите за финансово подпомагане разходи.</w:t>
      </w:r>
    </w:p>
    <w:p w14:paraId="0F1127E6" w14:textId="77777777" w:rsidR="00437E3F" w:rsidRPr="00E06477" w:rsidRDefault="00437E3F" w:rsidP="00EE2F0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p>
    <w:p w14:paraId="6F79A630" w14:textId="6C5D5AD9" w:rsidR="00EE2F03" w:rsidRDefault="00E660BB" w:rsidP="00EE2F0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E06477">
        <w:rPr>
          <w:rFonts w:ascii="Times New Roman" w:hAnsi="Times New Roman" w:cs="Times New Roman"/>
          <w:sz w:val="24"/>
          <w:szCs w:val="24"/>
        </w:rPr>
        <w:t>Финансовата помощ се увеличава с 10 на сто за проекти, представени от земеделски стопани, които имат икономически размер на стопанството от 2 000 до 7 999 евро измерен в стандартен производствен обем.</w:t>
      </w:r>
    </w:p>
    <w:p w14:paraId="78C6359D" w14:textId="77777777" w:rsidR="003362DA" w:rsidRDefault="003362DA" w:rsidP="00EE2F0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p>
    <w:p w14:paraId="3ED0D98E" w14:textId="3ECA1634" w:rsidR="002F20DC" w:rsidRPr="00837667" w:rsidRDefault="003362DA" w:rsidP="00837667">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Pr>
          <w:rFonts w:ascii="Times New Roman" w:hAnsi="Times New Roman" w:cs="Times New Roman"/>
          <w:sz w:val="24"/>
          <w:szCs w:val="24"/>
        </w:rPr>
        <w:t>Възможно е увеличение</w:t>
      </w:r>
      <w:r w:rsidR="00CA603E">
        <w:rPr>
          <w:rFonts w:ascii="Times New Roman" w:hAnsi="Times New Roman" w:cs="Times New Roman"/>
          <w:sz w:val="24"/>
          <w:szCs w:val="24"/>
        </w:rPr>
        <w:t xml:space="preserve"> на финансовата помощ с 10% за земеделски стопани,</w:t>
      </w:r>
      <w:r w:rsidR="00CA603E" w:rsidRPr="00CA603E">
        <w:t xml:space="preserve"> </w:t>
      </w:r>
      <w:r w:rsidR="00CA603E" w:rsidRPr="00CA603E">
        <w:rPr>
          <w:rFonts w:ascii="Times New Roman" w:hAnsi="Times New Roman" w:cs="Times New Roman"/>
          <w:sz w:val="24"/>
          <w:szCs w:val="24"/>
        </w:rPr>
        <w:t xml:space="preserve">които имат икономически размер на стопанството от 2 000 до 7 999 евро измерен </w:t>
      </w:r>
      <w:r w:rsidR="00A41330">
        <w:rPr>
          <w:rFonts w:ascii="Times New Roman" w:hAnsi="Times New Roman" w:cs="Times New Roman"/>
          <w:sz w:val="24"/>
          <w:szCs w:val="24"/>
        </w:rPr>
        <w:t>в стандартен производствен обем ка</w:t>
      </w:r>
      <w:r w:rsidR="005535B6">
        <w:rPr>
          <w:rFonts w:ascii="Times New Roman" w:hAnsi="Times New Roman" w:cs="Times New Roman"/>
          <w:sz w:val="24"/>
          <w:szCs w:val="24"/>
        </w:rPr>
        <w:t xml:space="preserve">кто е допустимо по мярка </w:t>
      </w:r>
      <w:r w:rsidR="0008733D">
        <w:rPr>
          <w:rFonts w:ascii="Times New Roman" w:hAnsi="Times New Roman" w:cs="Times New Roman"/>
          <w:sz w:val="24"/>
          <w:szCs w:val="24"/>
        </w:rPr>
        <w:t>6.4.2.</w:t>
      </w:r>
      <w:r w:rsidR="00A41330">
        <w:rPr>
          <w:rFonts w:ascii="Times New Roman" w:hAnsi="Times New Roman" w:cs="Times New Roman"/>
          <w:sz w:val="24"/>
          <w:szCs w:val="24"/>
        </w:rPr>
        <w:t>„</w:t>
      </w:r>
      <w:r w:rsidR="00A41330" w:rsidRPr="00A41330">
        <w:rPr>
          <w:rFonts w:ascii="Times New Roman" w:hAnsi="Times New Roman" w:cs="Times New Roman"/>
          <w:sz w:val="24"/>
          <w:szCs w:val="24"/>
        </w:rPr>
        <w:t xml:space="preserve">Инвестиции в подкрепа на </w:t>
      </w:r>
      <w:r w:rsidR="00A41330" w:rsidRPr="00A41330">
        <w:rPr>
          <w:rFonts w:ascii="Times New Roman" w:hAnsi="Times New Roman" w:cs="Times New Roman"/>
          <w:sz w:val="24"/>
          <w:szCs w:val="24"/>
        </w:rPr>
        <w:lastRenderedPageBreak/>
        <w:t>неземеделски дейности по Тематичната подпрограма за развитие на малки стопанства</w:t>
      </w:r>
      <w:r w:rsidR="00A41330">
        <w:rPr>
          <w:rFonts w:ascii="Times New Roman" w:hAnsi="Times New Roman" w:cs="Times New Roman"/>
          <w:sz w:val="24"/>
          <w:szCs w:val="24"/>
        </w:rPr>
        <w:t>“ на</w:t>
      </w:r>
      <w:r w:rsidR="00A41330" w:rsidRPr="00A41330">
        <w:rPr>
          <w:rFonts w:ascii="Times New Roman" w:hAnsi="Times New Roman" w:cs="Times New Roman"/>
          <w:sz w:val="24"/>
          <w:szCs w:val="24"/>
        </w:rPr>
        <w:t xml:space="preserve"> </w:t>
      </w:r>
      <w:r>
        <w:rPr>
          <w:rFonts w:ascii="Times New Roman" w:hAnsi="Times New Roman" w:cs="Times New Roman"/>
          <w:sz w:val="24"/>
          <w:szCs w:val="24"/>
        </w:rPr>
        <w:t>ПРСР 2014-2020.</w:t>
      </w:r>
    </w:p>
    <w:p w14:paraId="24883A8C" w14:textId="550D86D5" w:rsidR="00B174FC" w:rsidRPr="00E06477" w:rsidRDefault="009B1A2D" w:rsidP="003C1FA4">
      <w:pPr>
        <w:pStyle w:val="Heading1"/>
      </w:pPr>
      <w:bookmarkStart w:id="22" w:name="_Toc88139794"/>
      <w:r w:rsidRPr="00E06477">
        <w:t>11. Допустими кандидати:</w:t>
      </w:r>
      <w:bookmarkEnd w:id="21"/>
      <w:bookmarkEnd w:id="22"/>
    </w:p>
    <w:tbl>
      <w:tblPr>
        <w:tblStyle w:val="TableGrid"/>
        <w:tblW w:w="9640" w:type="dxa"/>
        <w:tblInd w:w="-147" w:type="dxa"/>
        <w:tblLook w:val="04A0" w:firstRow="1" w:lastRow="0" w:firstColumn="1" w:lastColumn="0" w:noHBand="0" w:noVBand="1"/>
      </w:tblPr>
      <w:tblGrid>
        <w:gridCol w:w="9640"/>
      </w:tblGrid>
      <w:tr w:rsidR="00822571" w:rsidRPr="00E06477" w14:paraId="112A2C47" w14:textId="77777777" w:rsidTr="002F20DC">
        <w:trPr>
          <w:trHeight w:val="1040"/>
        </w:trPr>
        <w:tc>
          <w:tcPr>
            <w:tcW w:w="9640" w:type="dxa"/>
          </w:tcPr>
          <w:p w14:paraId="17E39725" w14:textId="1A40A835" w:rsidR="00F041EE" w:rsidRPr="00ED62F7" w:rsidRDefault="00E660BB" w:rsidP="00DF6272">
            <w:pPr>
              <w:spacing w:after="360"/>
              <w:jc w:val="both"/>
              <w:rPr>
                <w:sz w:val="24"/>
                <w:szCs w:val="24"/>
              </w:rPr>
            </w:pPr>
            <w:r w:rsidRPr="00ED62F7">
              <w:rPr>
                <w:sz w:val="24"/>
                <w:szCs w:val="24"/>
              </w:rPr>
              <w:t>Земеделски стопани или микропредприятия, регистрирани като еднолични търговци или юридически лица по Търговския закон или Закона за кооперациите, както и физически лица, регистрирани по Закона за занаятите.</w:t>
            </w:r>
          </w:p>
        </w:tc>
      </w:tr>
    </w:tbl>
    <w:p w14:paraId="37FC2073" w14:textId="77777777" w:rsidR="00F410DC" w:rsidRPr="00E06477" w:rsidRDefault="00F410DC" w:rsidP="00F410DC">
      <w:pPr>
        <w:pStyle w:val="Heading1"/>
      </w:pPr>
      <w:bookmarkStart w:id="23" w:name="_Toc445385579"/>
    </w:p>
    <w:p w14:paraId="5E75B876" w14:textId="77777777" w:rsidR="00F410DC" w:rsidRPr="00E06477" w:rsidRDefault="00F410DC" w:rsidP="00F410DC">
      <w:pPr>
        <w:pStyle w:val="Heading2"/>
      </w:pPr>
      <w:bookmarkStart w:id="24" w:name="_Toc535245596"/>
      <w:bookmarkStart w:id="25" w:name="_Toc535495184"/>
      <w:bookmarkStart w:id="26" w:name="_Toc88139795"/>
      <w:r w:rsidRPr="00E06477">
        <w:t>11.1. Критерии за допустимост на кандидатите:</w:t>
      </w:r>
      <w:bookmarkEnd w:id="24"/>
      <w:bookmarkEnd w:id="25"/>
      <w:bookmarkEnd w:id="26"/>
    </w:p>
    <w:p w14:paraId="7F33F9BA" w14:textId="77777777" w:rsidR="00A95914" w:rsidRDefault="00A95914" w:rsidP="006D21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08005560" w14:textId="2F677219" w:rsidR="00A95914" w:rsidRDefault="00A95914" w:rsidP="00A9591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95914">
        <w:rPr>
          <w:rFonts w:ascii="Times New Roman" w:eastAsia="Times New Roman" w:hAnsi="Times New Roman" w:cs="Times New Roman"/>
          <w:sz w:val="24"/>
          <w:szCs w:val="24"/>
          <w:lang w:eastAsia="bg-BG"/>
        </w:rPr>
        <w:t>Кандидатите за финансова помощ трябва да имат п</w:t>
      </w:r>
      <w:r w:rsidR="0027169C">
        <w:rPr>
          <w:rFonts w:ascii="Times New Roman" w:eastAsia="Times New Roman" w:hAnsi="Times New Roman" w:cs="Times New Roman"/>
          <w:sz w:val="24"/>
          <w:szCs w:val="24"/>
          <w:lang w:eastAsia="bg-BG"/>
        </w:rPr>
        <w:t xml:space="preserve">остоянен адрес - за физическите </w:t>
      </w:r>
      <w:r w:rsidRPr="00A95914">
        <w:rPr>
          <w:rFonts w:ascii="Times New Roman" w:eastAsia="Times New Roman" w:hAnsi="Times New Roman" w:cs="Times New Roman"/>
          <w:sz w:val="24"/>
          <w:szCs w:val="24"/>
          <w:lang w:eastAsia="bg-BG"/>
        </w:rPr>
        <w:t xml:space="preserve">лица и седалище и адрес на управление - за еднолични търговци </w:t>
      </w:r>
      <w:r w:rsidR="0027169C">
        <w:rPr>
          <w:rFonts w:ascii="Times New Roman" w:eastAsia="Times New Roman" w:hAnsi="Times New Roman" w:cs="Times New Roman"/>
          <w:sz w:val="24"/>
          <w:szCs w:val="24"/>
          <w:lang w:eastAsia="bg-BG"/>
        </w:rPr>
        <w:t xml:space="preserve">и юридическите лица, на </w:t>
      </w:r>
      <w:r w:rsidRPr="00A95914">
        <w:rPr>
          <w:rFonts w:ascii="Times New Roman" w:eastAsia="Times New Roman" w:hAnsi="Times New Roman" w:cs="Times New Roman"/>
          <w:sz w:val="24"/>
          <w:szCs w:val="24"/>
          <w:lang w:eastAsia="bg-BG"/>
        </w:rPr>
        <w:t xml:space="preserve">територията на МИГ </w:t>
      </w:r>
      <w:r w:rsidR="0027169C">
        <w:rPr>
          <w:rFonts w:ascii="Times New Roman" w:eastAsia="Times New Roman" w:hAnsi="Times New Roman" w:cs="Times New Roman"/>
          <w:sz w:val="24"/>
          <w:szCs w:val="24"/>
          <w:lang w:eastAsia="bg-BG"/>
        </w:rPr>
        <w:t>Поморие</w:t>
      </w:r>
      <w:r w:rsidRPr="00A95914">
        <w:rPr>
          <w:rFonts w:ascii="Times New Roman" w:eastAsia="Times New Roman" w:hAnsi="Times New Roman" w:cs="Times New Roman"/>
          <w:sz w:val="24"/>
          <w:szCs w:val="24"/>
          <w:lang w:eastAsia="bg-BG"/>
        </w:rPr>
        <w:t>. Кандид</w:t>
      </w:r>
      <w:r w:rsidR="0027169C">
        <w:rPr>
          <w:rFonts w:ascii="Times New Roman" w:eastAsia="Times New Roman" w:hAnsi="Times New Roman" w:cs="Times New Roman"/>
          <w:sz w:val="24"/>
          <w:szCs w:val="24"/>
          <w:lang w:eastAsia="bg-BG"/>
        </w:rPr>
        <w:t xml:space="preserve">атите за финансова помощ трябва </w:t>
      </w:r>
      <w:r w:rsidRPr="00A95914">
        <w:rPr>
          <w:rFonts w:ascii="Times New Roman" w:eastAsia="Times New Roman" w:hAnsi="Times New Roman" w:cs="Times New Roman"/>
          <w:sz w:val="24"/>
          <w:szCs w:val="24"/>
          <w:lang w:eastAsia="bg-BG"/>
        </w:rPr>
        <w:t xml:space="preserve">осъществяват дейностите по проекта на територията на МИГ </w:t>
      </w:r>
      <w:r w:rsidR="0027169C">
        <w:rPr>
          <w:rFonts w:ascii="Times New Roman" w:eastAsia="Times New Roman" w:hAnsi="Times New Roman" w:cs="Times New Roman"/>
          <w:sz w:val="24"/>
          <w:szCs w:val="24"/>
          <w:lang w:eastAsia="bg-BG"/>
        </w:rPr>
        <w:t>Поморие</w:t>
      </w:r>
      <w:r w:rsidRPr="00A95914">
        <w:rPr>
          <w:rFonts w:ascii="Times New Roman" w:eastAsia="Times New Roman" w:hAnsi="Times New Roman" w:cs="Times New Roman"/>
          <w:sz w:val="24"/>
          <w:szCs w:val="24"/>
          <w:lang w:eastAsia="bg-BG"/>
        </w:rPr>
        <w:t>.</w:t>
      </w:r>
    </w:p>
    <w:p w14:paraId="5CAB83C6" w14:textId="77777777" w:rsidR="00F410DC" w:rsidRPr="00E06477" w:rsidRDefault="00F410DC" w:rsidP="006D21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7E91BFE8" w14:textId="3305A7FE" w:rsidR="00216DF0" w:rsidRDefault="00216DF0" w:rsidP="00B4245A">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eastAsia="bg-BG"/>
        </w:rPr>
      </w:pPr>
      <w:r w:rsidRPr="00216DF0">
        <w:rPr>
          <w:rFonts w:ascii="Times New Roman" w:eastAsia="Times New Roman" w:hAnsi="Times New Roman" w:cs="Times New Roman"/>
          <w:sz w:val="24"/>
          <w:szCs w:val="24"/>
          <w:lang w:eastAsia="bg-BG"/>
        </w:rPr>
        <w:t>ВАЖНО! Към момента на кандидатстването кандидат/получател на помощ и/или негов законен или упълномощен представител следва да не попада в някое от обстоятелствата за отстраняване, описани в Декларация за липса на основания за отстраняв</w:t>
      </w:r>
      <w:r w:rsidRPr="002748BE">
        <w:rPr>
          <w:rFonts w:ascii="Times New Roman" w:eastAsia="Times New Roman" w:hAnsi="Times New Roman" w:cs="Times New Roman"/>
          <w:sz w:val="24"/>
          <w:szCs w:val="24"/>
          <w:lang w:eastAsia="bg-BG"/>
        </w:rPr>
        <w:t>ан</w:t>
      </w:r>
      <w:r w:rsidR="002748BE" w:rsidRPr="002748BE">
        <w:rPr>
          <w:rFonts w:ascii="Times New Roman" w:eastAsia="Times New Roman" w:hAnsi="Times New Roman" w:cs="Times New Roman"/>
          <w:sz w:val="24"/>
          <w:szCs w:val="24"/>
          <w:lang w:eastAsia="bg-BG"/>
        </w:rPr>
        <w:t>е</w:t>
      </w:r>
      <w:r w:rsidR="002243D6">
        <w:rPr>
          <w:rFonts w:ascii="Times New Roman" w:eastAsia="Times New Roman" w:hAnsi="Times New Roman" w:cs="Times New Roman"/>
          <w:sz w:val="24"/>
          <w:szCs w:val="24"/>
          <w:lang w:eastAsia="bg-BG"/>
        </w:rPr>
        <w:t xml:space="preserve"> (Приложение 7</w:t>
      </w:r>
      <w:r w:rsidRPr="002748BE">
        <w:rPr>
          <w:rFonts w:ascii="Times New Roman" w:eastAsia="Times New Roman" w:hAnsi="Times New Roman" w:cs="Times New Roman"/>
          <w:sz w:val="24"/>
          <w:szCs w:val="24"/>
          <w:lang w:eastAsia="bg-BG"/>
        </w:rPr>
        <w:t>). Декларацията следва да бъде попълнена и подписана от всички лица с право да представляват предприятието</w:t>
      </w:r>
      <w:r w:rsidRPr="00216DF0">
        <w:rPr>
          <w:rFonts w:ascii="Times New Roman" w:eastAsia="Times New Roman" w:hAnsi="Times New Roman" w:cs="Times New Roman"/>
          <w:sz w:val="24"/>
          <w:szCs w:val="24"/>
          <w:lang w:eastAsia="bg-BG"/>
        </w:rPr>
        <w:t xml:space="preserve"> - кандидат (независимо от това дали го представляват заедно и/или поотделно, и/или по друг начин). Декларираните обстоятелства подлежат на проверки от Комисията за подбор на проектни предложения и от ДФЗ!</w:t>
      </w:r>
    </w:p>
    <w:p w14:paraId="5F1B1CA9" w14:textId="387C3592" w:rsidR="00B4245A" w:rsidRPr="00B4245A" w:rsidRDefault="00B4245A" w:rsidP="00B4245A">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Кандидатите земеделски стопани</w:t>
      </w:r>
      <w:r w:rsidRPr="00B4245A">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трябва </w:t>
      </w:r>
      <w:r w:rsidRPr="00B4245A">
        <w:rPr>
          <w:rFonts w:ascii="Times New Roman" w:eastAsia="Times New Roman" w:hAnsi="Times New Roman" w:cs="Times New Roman"/>
          <w:sz w:val="24"/>
          <w:szCs w:val="24"/>
          <w:lang w:eastAsia="bg-BG"/>
        </w:rPr>
        <w:t xml:space="preserve">да са регистрирани </w:t>
      </w:r>
      <w:r w:rsidR="006F5455" w:rsidRPr="00B4245A">
        <w:rPr>
          <w:rFonts w:ascii="Times New Roman" w:eastAsia="Times New Roman" w:hAnsi="Times New Roman" w:cs="Times New Roman"/>
          <w:sz w:val="24"/>
          <w:szCs w:val="24"/>
          <w:lang w:eastAsia="bg-BG"/>
        </w:rPr>
        <w:t>към датата на подаване на</w:t>
      </w:r>
      <w:r w:rsidR="006F5455">
        <w:rPr>
          <w:rFonts w:ascii="Times New Roman" w:eastAsia="Times New Roman" w:hAnsi="Times New Roman" w:cs="Times New Roman"/>
          <w:sz w:val="24"/>
          <w:szCs w:val="24"/>
          <w:lang w:eastAsia="bg-BG"/>
        </w:rPr>
        <w:t xml:space="preserve">  проектното предложение </w:t>
      </w:r>
      <w:r w:rsidRPr="00B4245A">
        <w:rPr>
          <w:rFonts w:ascii="Times New Roman" w:eastAsia="Times New Roman" w:hAnsi="Times New Roman" w:cs="Times New Roman"/>
          <w:sz w:val="24"/>
          <w:szCs w:val="24"/>
          <w:lang w:eastAsia="bg-BG"/>
        </w:rPr>
        <w:t>като земеделски стопани съгла</w:t>
      </w:r>
      <w:r w:rsidR="00CF157B">
        <w:rPr>
          <w:rFonts w:ascii="Times New Roman" w:eastAsia="Times New Roman" w:hAnsi="Times New Roman" w:cs="Times New Roman"/>
          <w:sz w:val="24"/>
          <w:szCs w:val="24"/>
          <w:lang w:eastAsia="bg-BG"/>
        </w:rPr>
        <w:t>сно чл.7, ал.1 от Закона за под</w:t>
      </w:r>
      <w:r w:rsidRPr="00B4245A">
        <w:rPr>
          <w:rFonts w:ascii="Times New Roman" w:eastAsia="Times New Roman" w:hAnsi="Times New Roman" w:cs="Times New Roman"/>
          <w:sz w:val="24"/>
          <w:szCs w:val="24"/>
          <w:lang w:eastAsia="bg-BG"/>
        </w:rPr>
        <w:t xml:space="preserve">помагане </w:t>
      </w:r>
      <w:r>
        <w:rPr>
          <w:rFonts w:ascii="Times New Roman" w:eastAsia="Times New Roman" w:hAnsi="Times New Roman" w:cs="Times New Roman"/>
          <w:sz w:val="24"/>
          <w:szCs w:val="24"/>
          <w:lang w:eastAsia="bg-BG"/>
        </w:rPr>
        <w:t>на земеделските производители.</w:t>
      </w:r>
    </w:p>
    <w:p w14:paraId="71175B53" w14:textId="504B53DF" w:rsidR="00B4245A" w:rsidRPr="00B4245A" w:rsidRDefault="00B4245A" w:rsidP="00B4245A">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Кандидатите занаятчии</w:t>
      </w:r>
      <w:r w:rsidRPr="00B4245A">
        <w:rPr>
          <w:rFonts w:ascii="Times New Roman" w:eastAsia="Times New Roman" w:hAnsi="Times New Roman" w:cs="Times New Roman"/>
          <w:sz w:val="24"/>
          <w:szCs w:val="24"/>
          <w:lang w:eastAsia="bg-BG"/>
        </w:rPr>
        <w:t xml:space="preserve"> към датата на подаване на проектното предложение трябва да отговарят на следните условия: </w:t>
      </w:r>
    </w:p>
    <w:p w14:paraId="28178547" w14:textId="77777777" w:rsidR="00B4245A" w:rsidRPr="00B4245A" w:rsidRDefault="00B4245A" w:rsidP="00B4245A">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eastAsia="bg-BG"/>
        </w:rPr>
      </w:pPr>
      <w:r w:rsidRPr="00B4245A">
        <w:rPr>
          <w:rFonts w:ascii="Times New Roman" w:eastAsia="Times New Roman" w:hAnsi="Times New Roman" w:cs="Times New Roman"/>
          <w:sz w:val="24"/>
          <w:szCs w:val="24"/>
          <w:lang w:eastAsia="bg-BG"/>
        </w:rPr>
        <w:t xml:space="preserve">а/ Да са регистрирани по Закона за занаятите в Регионалната занаятчийска камара; </w:t>
      </w:r>
    </w:p>
    <w:p w14:paraId="2960ADAA" w14:textId="77777777" w:rsidR="00B4245A" w:rsidRPr="00B4245A" w:rsidRDefault="00B4245A" w:rsidP="00B4245A">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eastAsia="bg-BG"/>
        </w:rPr>
      </w:pPr>
      <w:r w:rsidRPr="00B4245A">
        <w:rPr>
          <w:rFonts w:ascii="Times New Roman" w:eastAsia="Times New Roman" w:hAnsi="Times New Roman" w:cs="Times New Roman"/>
          <w:sz w:val="24"/>
          <w:szCs w:val="24"/>
          <w:lang w:eastAsia="bg-BG"/>
        </w:rPr>
        <w:t>б/ да отговарят на изискването на чл.4 на Закона за занаятите (чл.4 Занаятчията упражнява занаята след вписване в регистър БУЛСТАТ по реда на чл. 3, ал. 1, т. 6 или 9 от Закона за регистър БУЛСТАТ, с изключение на занаятчиите, които не са самостоятелно заети лица.)</w:t>
      </w:r>
    </w:p>
    <w:p w14:paraId="7CF3276C" w14:textId="77777777" w:rsidR="00B4245A" w:rsidRPr="00B4245A" w:rsidRDefault="00B4245A" w:rsidP="00B4245A">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eastAsia="bg-BG"/>
        </w:rPr>
      </w:pPr>
      <w:r w:rsidRPr="00B4245A">
        <w:rPr>
          <w:rFonts w:ascii="Times New Roman" w:eastAsia="Times New Roman" w:hAnsi="Times New Roman" w:cs="Times New Roman"/>
          <w:sz w:val="24"/>
          <w:szCs w:val="24"/>
          <w:lang w:eastAsia="bg-BG"/>
        </w:rPr>
        <w:t xml:space="preserve">в/ Да представят Свидетелство за калфа или майсторско свидетелство, или свидетелство за придобита II или III степен на професионална квалификация в институции от системата на </w:t>
      </w:r>
      <w:r w:rsidRPr="00B4245A">
        <w:rPr>
          <w:rFonts w:ascii="Times New Roman" w:eastAsia="Times New Roman" w:hAnsi="Times New Roman" w:cs="Times New Roman"/>
          <w:sz w:val="24"/>
          <w:szCs w:val="24"/>
          <w:lang w:eastAsia="bg-BG"/>
        </w:rPr>
        <w:lastRenderedPageBreak/>
        <w:t>професионалното образование и обучение или диплома за висше образование, съответстващо на занаята, който иска да упражнява.</w:t>
      </w:r>
    </w:p>
    <w:p w14:paraId="14F3B84F" w14:textId="5685A78D" w:rsidR="00B4245A" w:rsidRPr="00FA4524" w:rsidRDefault="00B4245A" w:rsidP="00F410DC">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eastAsia="bg-BG"/>
        </w:rPr>
      </w:pPr>
      <w:r w:rsidRPr="00B4245A">
        <w:rPr>
          <w:rFonts w:ascii="Times New Roman" w:eastAsia="Times New Roman" w:hAnsi="Times New Roman" w:cs="Times New Roman"/>
          <w:sz w:val="24"/>
          <w:szCs w:val="24"/>
          <w:lang w:eastAsia="bg-BG"/>
        </w:rPr>
        <w:t>ВАЖНО: В Раздел 24 „Списък на документи, които се подават на етап кандидатстване“ са посочени документите, които трябва да се приложат, за да се удостовери допустимостта на кандидата. Условията, за които не е предвиден документ, се проверяват служебно.</w:t>
      </w:r>
    </w:p>
    <w:p w14:paraId="1F2F5911" w14:textId="77777777" w:rsidR="00220327" w:rsidRPr="00E06477" w:rsidRDefault="00220327" w:rsidP="00D137FE"/>
    <w:p w14:paraId="19F15E5C" w14:textId="77777777" w:rsidR="006F0162" w:rsidRPr="00E06477" w:rsidRDefault="006F0162" w:rsidP="00561FFC">
      <w:pPr>
        <w:pStyle w:val="Heading1"/>
      </w:pPr>
      <w:bookmarkStart w:id="27" w:name="_Toc88139796"/>
      <w:r w:rsidRPr="00E06477">
        <w:t>12. Допустими партньори</w:t>
      </w:r>
      <w:bookmarkEnd w:id="27"/>
      <w:r w:rsidRPr="00E06477">
        <w:t xml:space="preserve"> </w:t>
      </w:r>
      <w:bookmarkEnd w:id="23"/>
    </w:p>
    <w:tbl>
      <w:tblPr>
        <w:tblStyle w:val="TableGrid"/>
        <w:tblW w:w="0" w:type="auto"/>
        <w:tblLook w:val="04A0" w:firstRow="1" w:lastRow="0" w:firstColumn="1" w:lastColumn="0" w:noHBand="0" w:noVBand="1"/>
      </w:tblPr>
      <w:tblGrid>
        <w:gridCol w:w="9346"/>
      </w:tblGrid>
      <w:tr w:rsidR="000B6C99" w:rsidRPr="00E06477" w14:paraId="18F916DF" w14:textId="77777777" w:rsidTr="007E0C06">
        <w:tc>
          <w:tcPr>
            <w:tcW w:w="9496" w:type="dxa"/>
          </w:tcPr>
          <w:p w14:paraId="5BBDBC99" w14:textId="77777777" w:rsidR="007E0C06" w:rsidRPr="00E06477" w:rsidRDefault="00561FFC" w:rsidP="002052A9">
            <w:pPr>
              <w:jc w:val="both"/>
              <w:rPr>
                <w:sz w:val="24"/>
                <w:szCs w:val="24"/>
              </w:rPr>
            </w:pPr>
            <w:r w:rsidRPr="00E06477">
              <w:rPr>
                <w:sz w:val="24"/>
                <w:szCs w:val="24"/>
              </w:rPr>
              <w:t>Неприложимо.</w:t>
            </w:r>
          </w:p>
        </w:tc>
      </w:tr>
    </w:tbl>
    <w:p w14:paraId="509E5276" w14:textId="77777777" w:rsidR="00A04337" w:rsidRPr="00E06477" w:rsidRDefault="00A04337" w:rsidP="007A0799">
      <w:pPr>
        <w:pStyle w:val="Heading1"/>
      </w:pPr>
      <w:bookmarkStart w:id="28" w:name="_Toc445385583"/>
    </w:p>
    <w:p w14:paraId="41E67D48" w14:textId="7C0F6A48" w:rsidR="00A04337" w:rsidRPr="00E06477" w:rsidRDefault="00A75A73" w:rsidP="007A0799">
      <w:pPr>
        <w:pStyle w:val="Heading1"/>
      </w:pPr>
      <w:bookmarkStart w:id="29" w:name="_Toc88139797"/>
      <w:r w:rsidRPr="00E06477">
        <w:t>13. Дейности, допустими за финансиране</w:t>
      </w:r>
      <w:bookmarkEnd w:id="28"/>
      <w:bookmarkEnd w:id="29"/>
    </w:p>
    <w:p w14:paraId="70B65FAA" w14:textId="1F80DDDE" w:rsidR="00E9081B" w:rsidRPr="00E06477" w:rsidRDefault="00E9081B" w:rsidP="00E9081B">
      <w:pPr>
        <w:pStyle w:val="Heading2"/>
      </w:pPr>
      <w:bookmarkStart w:id="30" w:name="_Toc88139798"/>
      <w:r w:rsidRPr="00E06477">
        <w:t>13.1. Допустими дейности</w:t>
      </w:r>
      <w:bookmarkEnd w:id="30"/>
    </w:p>
    <w:tbl>
      <w:tblPr>
        <w:tblStyle w:val="TableGrid"/>
        <w:tblW w:w="0" w:type="auto"/>
        <w:tblLook w:val="04A0" w:firstRow="1" w:lastRow="0" w:firstColumn="1" w:lastColumn="0" w:noHBand="0" w:noVBand="1"/>
      </w:tblPr>
      <w:tblGrid>
        <w:gridCol w:w="9346"/>
      </w:tblGrid>
      <w:tr w:rsidR="003C2424" w:rsidRPr="00E06477" w14:paraId="5E8BF66B" w14:textId="77777777" w:rsidTr="003C2424">
        <w:tc>
          <w:tcPr>
            <w:tcW w:w="9496" w:type="dxa"/>
          </w:tcPr>
          <w:p w14:paraId="0E1C36A9" w14:textId="6B69B893" w:rsidR="00E660BB" w:rsidRPr="00E06477" w:rsidRDefault="00E660BB" w:rsidP="00E969D4">
            <w:pPr>
              <w:pStyle w:val="ListParagraph"/>
              <w:numPr>
                <w:ilvl w:val="0"/>
                <w:numId w:val="31"/>
              </w:numPr>
              <w:autoSpaceDE w:val="0"/>
              <w:autoSpaceDN w:val="0"/>
              <w:adjustRightInd w:val="0"/>
              <w:spacing w:before="120"/>
              <w:ind w:left="0" w:firstLine="0"/>
              <w:jc w:val="both"/>
              <w:rPr>
                <w:sz w:val="24"/>
                <w:szCs w:val="24"/>
              </w:rPr>
            </w:pPr>
            <w:r w:rsidRPr="00E06477">
              <w:rPr>
                <w:sz w:val="24"/>
                <w:szCs w:val="24"/>
              </w:rPr>
              <w:t>Развитие на туризъм (изграждане и обновяване на туристически обекти и развитие на туристически услуги);</w:t>
            </w:r>
          </w:p>
          <w:p w14:paraId="13C3E620" w14:textId="61493DFE" w:rsidR="00E660BB" w:rsidRPr="00E06477" w:rsidRDefault="00E660BB" w:rsidP="00E969D4">
            <w:pPr>
              <w:pStyle w:val="ListParagraph"/>
              <w:numPr>
                <w:ilvl w:val="0"/>
                <w:numId w:val="31"/>
              </w:numPr>
              <w:autoSpaceDE w:val="0"/>
              <w:autoSpaceDN w:val="0"/>
              <w:adjustRightInd w:val="0"/>
              <w:spacing w:before="120"/>
              <w:ind w:left="0" w:firstLine="0"/>
              <w:jc w:val="both"/>
              <w:rPr>
                <w:sz w:val="24"/>
                <w:szCs w:val="24"/>
              </w:rPr>
            </w:pPr>
            <w:r w:rsidRPr="00E06477">
              <w:rPr>
                <w:sz w:val="24"/>
                <w:szCs w:val="24"/>
              </w:rPr>
              <w:t>Производство или продажба на продукти, които не са включени в Приложение 1 от Договора за функциониране на Европейския съюз (независимо от вложените продукти и материали);</w:t>
            </w:r>
          </w:p>
          <w:p w14:paraId="5D601C29" w14:textId="384C1CB1" w:rsidR="00E660BB" w:rsidRPr="00E06477" w:rsidRDefault="00E660BB" w:rsidP="00E969D4">
            <w:pPr>
              <w:pStyle w:val="ListParagraph"/>
              <w:numPr>
                <w:ilvl w:val="0"/>
                <w:numId w:val="31"/>
              </w:numPr>
              <w:autoSpaceDE w:val="0"/>
              <w:autoSpaceDN w:val="0"/>
              <w:adjustRightInd w:val="0"/>
              <w:spacing w:before="120"/>
              <w:ind w:left="0" w:firstLine="0"/>
              <w:jc w:val="both"/>
              <w:rPr>
                <w:sz w:val="24"/>
                <w:szCs w:val="24"/>
              </w:rPr>
            </w:pPr>
            <w:r w:rsidRPr="00E06477">
              <w:rPr>
                <w:sz w:val="24"/>
                <w:szCs w:val="24"/>
              </w:rPr>
              <w:t>Развитие на услуги във всички сектори (например: грижи за деца, възрастни хора, хора с увреждания, здравни услуги, счетоводство и одиторски услуги, ветеринарни дейности и услуги базирани на ИТ и др.;</w:t>
            </w:r>
          </w:p>
          <w:p w14:paraId="4B25361F" w14:textId="6F3A3680" w:rsidR="00E660BB" w:rsidRPr="00E06477" w:rsidRDefault="00E660BB" w:rsidP="00E969D4">
            <w:pPr>
              <w:pStyle w:val="ListParagraph"/>
              <w:numPr>
                <w:ilvl w:val="0"/>
                <w:numId w:val="31"/>
              </w:numPr>
              <w:autoSpaceDE w:val="0"/>
              <w:autoSpaceDN w:val="0"/>
              <w:adjustRightInd w:val="0"/>
              <w:spacing w:before="120"/>
              <w:ind w:left="0" w:firstLine="0"/>
              <w:jc w:val="both"/>
              <w:rPr>
                <w:sz w:val="24"/>
                <w:szCs w:val="24"/>
              </w:rPr>
            </w:pPr>
            <w:r w:rsidRPr="00E06477">
              <w:rPr>
                <w:sz w:val="24"/>
                <w:szCs w:val="24"/>
              </w:rPr>
              <w:t>Производство на енергия от възобновяеми енергийни източници за собствено потребление;</w:t>
            </w:r>
          </w:p>
          <w:p w14:paraId="19C96748" w14:textId="6ECF0FC6" w:rsidR="00A14B1A" w:rsidRPr="00E06477" w:rsidRDefault="00E660BB" w:rsidP="00E969D4">
            <w:pPr>
              <w:pStyle w:val="ListParagraph"/>
              <w:numPr>
                <w:ilvl w:val="0"/>
                <w:numId w:val="31"/>
              </w:numPr>
              <w:autoSpaceDE w:val="0"/>
              <w:autoSpaceDN w:val="0"/>
              <w:adjustRightInd w:val="0"/>
              <w:spacing w:before="120"/>
              <w:ind w:left="0" w:firstLine="0"/>
              <w:jc w:val="both"/>
              <w:rPr>
                <w:sz w:val="24"/>
                <w:szCs w:val="24"/>
              </w:rPr>
            </w:pPr>
            <w:r w:rsidRPr="00E06477">
              <w:rPr>
                <w:sz w:val="24"/>
                <w:szCs w:val="24"/>
              </w:rPr>
              <w:t>Развитие на занаяти (включително предоставяне на услуги, свързани с участието на посетители в занаятчийски дейности) и други неземеделски дейности.</w:t>
            </w:r>
          </w:p>
        </w:tc>
      </w:tr>
    </w:tbl>
    <w:p w14:paraId="31E5AF9D" w14:textId="77777777" w:rsidR="00173EF7" w:rsidRPr="00E06477" w:rsidRDefault="00173EF7" w:rsidP="00D40488">
      <w:bookmarkStart w:id="31" w:name="_Toc445385591"/>
    </w:p>
    <w:p w14:paraId="4644D604" w14:textId="77777777" w:rsidR="004C4BBD" w:rsidRPr="00E06477" w:rsidRDefault="004C4BBD" w:rsidP="004C4BBD">
      <w:pPr>
        <w:pStyle w:val="Heading2"/>
      </w:pPr>
      <w:bookmarkStart w:id="32" w:name="_Toc534292212"/>
      <w:bookmarkStart w:id="33" w:name="_Toc535245600"/>
      <w:bookmarkStart w:id="34" w:name="_Toc535495187"/>
      <w:bookmarkStart w:id="35" w:name="_Toc88139799"/>
      <w:r w:rsidRPr="00E06477">
        <w:t>13.2. Условия за допустимост на дейностите:</w:t>
      </w:r>
      <w:bookmarkEnd w:id="32"/>
      <w:bookmarkEnd w:id="33"/>
      <w:bookmarkEnd w:id="34"/>
      <w:bookmarkEnd w:id="35"/>
    </w:p>
    <w:p w14:paraId="59D33A22" w14:textId="77777777" w:rsidR="004C4BBD" w:rsidRPr="00E06477" w:rsidRDefault="004C4BBD" w:rsidP="004C4BBD">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sidRPr="00E06477">
        <w:rPr>
          <w:rFonts w:ascii="Times New Roman" w:hAnsi="Times New Roman" w:cs="Times New Roman"/>
          <w:b/>
          <w:sz w:val="24"/>
          <w:szCs w:val="24"/>
        </w:rPr>
        <w:t>I. Общи изисквания:</w:t>
      </w:r>
    </w:p>
    <w:p w14:paraId="176A0CA9" w14:textId="77777777" w:rsidR="004C4BBD" w:rsidRPr="00E06477" w:rsidRDefault="004C4BBD" w:rsidP="004C4BB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Допустими за подпомагане са дейности, които ще се изпълняват на територията на община Поморие.</w:t>
      </w:r>
    </w:p>
    <w:p w14:paraId="5A746EDC" w14:textId="77777777" w:rsidR="004C4BBD" w:rsidRPr="00E06477" w:rsidRDefault="004C4BBD" w:rsidP="004C4BB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Финансова помощ не се предоставя, ако за същите инвестиционни разходи кандидатът е получил публична финансова помощ от държавния бюджет или от бюджета на ЕС.</w:t>
      </w:r>
    </w:p>
    <w:p w14:paraId="55BE4909" w14:textId="77777777" w:rsidR="00216DF0" w:rsidRDefault="00216DF0" w:rsidP="004C4BBD">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p>
    <w:p w14:paraId="0004C201" w14:textId="77777777" w:rsidR="00216DF0" w:rsidRDefault="00216DF0" w:rsidP="004C4BBD">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p>
    <w:p w14:paraId="51934AC6" w14:textId="77777777" w:rsidR="00216DF0" w:rsidRDefault="00216DF0" w:rsidP="004C4BBD">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p>
    <w:p w14:paraId="6630579B" w14:textId="77777777" w:rsidR="00154D5F" w:rsidRDefault="00154D5F" w:rsidP="004C4BBD">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Pr>
          <w:rFonts w:ascii="Times New Roman" w:hAnsi="Times New Roman" w:cs="Times New Roman"/>
          <w:b/>
          <w:sz w:val="24"/>
          <w:szCs w:val="24"/>
        </w:rPr>
        <w:lastRenderedPageBreak/>
        <w:t>ВАЖНО!</w:t>
      </w:r>
    </w:p>
    <w:p w14:paraId="1187F7CF" w14:textId="77777777" w:rsidR="00DB6479" w:rsidRPr="00572529" w:rsidRDefault="00DB6479" w:rsidP="00DB6479">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572529">
        <w:rPr>
          <w:rFonts w:ascii="Times New Roman" w:hAnsi="Times New Roman" w:cs="Times New Roman"/>
          <w:b/>
          <w:i/>
          <w:sz w:val="24"/>
          <w:szCs w:val="24"/>
        </w:rPr>
        <w:t xml:space="preserve">При проект за развитие на туризъм и дейности за изграждане и обновяване на места за настаняване са допустими при следните условия: </w:t>
      </w:r>
    </w:p>
    <w:p w14:paraId="283A7BEB" w14:textId="77777777" w:rsidR="00DB6479" w:rsidRPr="00572529" w:rsidRDefault="00DB6479" w:rsidP="00DB6479">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572529">
        <w:rPr>
          <w:rFonts w:ascii="Times New Roman" w:hAnsi="Times New Roman" w:cs="Times New Roman"/>
          <w:b/>
          <w:i/>
          <w:sz w:val="24"/>
          <w:szCs w:val="24"/>
        </w:rPr>
        <w:t>а) обектът да е с 20 и по-малко от 20 помещения за настаняване на туристи, при спазване на изискването на чл. 79, ал. 23 на Наредба 22 от 2015 г.</w:t>
      </w:r>
    </w:p>
    <w:p w14:paraId="247498AE" w14:textId="1D93FC5A" w:rsidR="00DB6479" w:rsidRPr="00572529" w:rsidRDefault="00DB6479" w:rsidP="00DB6479">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572529">
        <w:rPr>
          <w:rFonts w:ascii="Times New Roman" w:hAnsi="Times New Roman" w:cs="Times New Roman"/>
          <w:b/>
          <w:i/>
          <w:sz w:val="24"/>
          <w:szCs w:val="24"/>
        </w:rPr>
        <w:t xml:space="preserve">б) </w:t>
      </w:r>
      <w:r w:rsidR="00572529" w:rsidRPr="00572529">
        <w:rPr>
          <w:rFonts w:ascii="Times New Roman" w:hAnsi="Times New Roman" w:cs="Times New Roman"/>
          <w:b/>
          <w:i/>
          <w:sz w:val="24"/>
          <w:szCs w:val="24"/>
        </w:rPr>
        <w:t>съгласно допълнително споразумение РД 50-10/19.08.2019 г. към споразумение за изпълнение на стратегия за Водено от общностите местно развитие</w:t>
      </w:r>
      <w:r w:rsidR="00216DF0">
        <w:rPr>
          <w:rFonts w:ascii="Times New Roman" w:hAnsi="Times New Roman" w:cs="Times New Roman"/>
          <w:b/>
          <w:i/>
          <w:sz w:val="24"/>
          <w:szCs w:val="24"/>
        </w:rPr>
        <w:t xml:space="preserve"> на МИГ Поморие</w:t>
      </w:r>
      <w:r w:rsidR="00572529" w:rsidRPr="00572529">
        <w:rPr>
          <w:rFonts w:ascii="Times New Roman" w:hAnsi="Times New Roman" w:cs="Times New Roman"/>
          <w:b/>
          <w:i/>
          <w:sz w:val="24"/>
          <w:szCs w:val="24"/>
        </w:rPr>
        <w:t xml:space="preserve"> № РД 50-10/ 25.01.2017 г. </w:t>
      </w:r>
      <w:r w:rsidRPr="00572529">
        <w:rPr>
          <w:rFonts w:ascii="Times New Roman" w:hAnsi="Times New Roman" w:cs="Times New Roman"/>
          <w:b/>
          <w:i/>
          <w:sz w:val="24"/>
          <w:szCs w:val="24"/>
        </w:rPr>
        <w:t>интензитетът на подпомагане на проект за развитие на туризъм (изграждане, обновяване на туристически обекти, предлагащи туристически услуги) не може да надвишава 5 на сто от общите допустими разходи.</w:t>
      </w:r>
    </w:p>
    <w:p w14:paraId="3FCDC1FE" w14:textId="581F8F02" w:rsidR="004C4BBD" w:rsidRPr="00E06477" w:rsidRDefault="004C4BBD" w:rsidP="004C4BB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За да подлежат на подпомагане кандидатите представят бизнес план (по</w:t>
      </w:r>
      <w:r w:rsidR="002243D6">
        <w:rPr>
          <w:rFonts w:ascii="Times New Roman" w:hAnsi="Times New Roman" w:cs="Times New Roman"/>
          <w:sz w:val="24"/>
          <w:szCs w:val="24"/>
        </w:rPr>
        <w:t xml:space="preserve"> образец съгласно Приложение 2 А и 2</w:t>
      </w:r>
      <w:r w:rsidRPr="00E06477">
        <w:rPr>
          <w:rFonts w:ascii="Times New Roman" w:hAnsi="Times New Roman" w:cs="Times New Roman"/>
          <w:sz w:val="24"/>
          <w:szCs w:val="24"/>
        </w:rPr>
        <w:t xml:space="preserve"> Б от документите за попълване, който съдържа подробно описание на планираните инвестиции и дейности, и доказва икономическата жизнеспособност на проекта и стопанството за 5 годишен период, а в случаите на инвестиции за извършване на строително-монтажни работи– за 10 годишен период.</w:t>
      </w:r>
      <w:r w:rsidR="00C7168D" w:rsidRPr="00E06477">
        <w:t xml:space="preserve"> </w:t>
      </w:r>
      <w:r w:rsidR="00C7168D" w:rsidRPr="00E06477">
        <w:rPr>
          <w:rFonts w:ascii="Times New Roman" w:hAnsi="Times New Roman" w:cs="Times New Roman"/>
          <w:sz w:val="24"/>
          <w:szCs w:val="24"/>
        </w:rPr>
        <w:t>Бизнес планът трябва да показва подобряване на дейността на кандидата, както и постигането на показателите от бизнес плана.</w:t>
      </w:r>
    </w:p>
    <w:p w14:paraId="5397FF78" w14:textId="77777777" w:rsidR="004C4BBD" w:rsidRPr="00E06477" w:rsidRDefault="004C4BBD" w:rsidP="004C4BBD">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sidRPr="00E06477">
        <w:rPr>
          <w:rFonts w:ascii="Times New Roman" w:hAnsi="Times New Roman" w:cs="Times New Roman"/>
          <w:sz w:val="24"/>
          <w:szCs w:val="24"/>
        </w:rPr>
        <w:t>Подпомагат се проекти, за които е наличен един от следните документи: 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 разрешително от компетентния орган по околна среда (Регионална инспекция по околната среда и водите/Министерство на околната среда и водите/Басейнова дирекция), издадени по реда на Закона за опазване на околната среда, Закона за биологичното разнообразие и/или Закона за водите (когато е приложимо);</w:t>
      </w:r>
    </w:p>
    <w:p w14:paraId="09308267" w14:textId="77777777" w:rsidR="004C4BBD" w:rsidRPr="00E06477" w:rsidRDefault="004C4BBD" w:rsidP="004C4BBD">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sidRPr="00E06477">
        <w:rPr>
          <w:rFonts w:ascii="Times New Roman" w:hAnsi="Times New Roman" w:cs="Times New Roman"/>
          <w:sz w:val="24"/>
          <w:szCs w:val="24"/>
        </w:rPr>
        <w:t xml:space="preserve">Проектите трябва да се изпълняват върху имот – собственост на кандидата, а когато имотът не е собственост на кандидата, към проектите се прилагат документи за учредено право на строеж върху имота за срок не по-малко от 6 години, считано от датата на подаване на проектното предложение или документ за ползване върху имота, валиден за срок не по-малък от 6 години, считано от датата на подаване на проектното предложение към стратегията за ВОМР, вписан в районната служба по вписванията, а в случай на договор за аренда на земя - и регистриран в съответната общинска служба по земеделие на Министерството на земеделието, храните и горите, в случаите на обновяване на сгради </w:t>
      </w:r>
      <w:r w:rsidRPr="00E06477">
        <w:rPr>
          <w:rFonts w:ascii="Times New Roman" w:hAnsi="Times New Roman" w:cs="Times New Roman"/>
          <w:sz w:val="24"/>
          <w:szCs w:val="24"/>
        </w:rPr>
        <w:lastRenderedPageBreak/>
        <w:t xml:space="preserve">и/или помещения, за които не се изисква издаване на разрешение за строеж, съгласно Закона за устройство на територията. </w:t>
      </w:r>
    </w:p>
    <w:p w14:paraId="25075ACC" w14:textId="77777777" w:rsidR="004C4BBD" w:rsidRPr="00E06477" w:rsidRDefault="004C4BBD" w:rsidP="004C4BBD">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sidRPr="00E06477">
        <w:rPr>
          <w:rFonts w:ascii="Times New Roman" w:hAnsi="Times New Roman" w:cs="Times New Roman"/>
          <w:b/>
          <w:sz w:val="24"/>
          <w:szCs w:val="24"/>
        </w:rPr>
        <w:t>Към проектите, включващи разходи за строително-монтажни работи, се прилагат:</w:t>
      </w:r>
    </w:p>
    <w:p w14:paraId="2633127C" w14:textId="77777777" w:rsidR="004C4BBD" w:rsidRPr="00E06477" w:rsidRDefault="004C4BBD" w:rsidP="004C4BB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а) архитектурно заснемане на обекта/съоръжението и/или архитектурен план на сградата, съоръжението, обекта, който ще се изгражда, ремонтира или обновява, когато за предвидените строително-монтажни работи не се изисква одобрен инвестиционен проект съгласно Закона за устройство на територията;</w:t>
      </w:r>
    </w:p>
    <w:p w14:paraId="1058F8BD" w14:textId="77777777" w:rsidR="004C4BBD" w:rsidRPr="00E06477" w:rsidRDefault="004C4BBD" w:rsidP="004C4BB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б) одобрен инвестиционен проект, изработен във фаза "Технически проект" или "Работен проект (работни чертежи и детайли)" в съответствие с изискванията на Закона за устройство на територията и Наредба № 4 от 2001 г. за обхвата и съдържанието на инвестиционните проекти (обн., ДВ, бр. 51 от 2001 г.)</w:t>
      </w:r>
      <w:r w:rsidRPr="00E06477">
        <w:t xml:space="preserve"> </w:t>
      </w:r>
      <w:r w:rsidRPr="00E06477">
        <w:rPr>
          <w:rFonts w:ascii="Times New Roman" w:hAnsi="Times New Roman" w:cs="Times New Roman"/>
          <w:sz w:val="24"/>
          <w:szCs w:val="24"/>
        </w:rPr>
        <w:t>.) или заснемане на обекта/съоръжението и/или архитектурен план на сградата, съоръжението, обекта, който ще се изгражда, ремонтира или обновява, в случаите на проекти, включващи разходи за строително-монтажни работи и когато за предвидените строително-монтажни работи не се изисква одобрен инвестиционен проект съгласно Закона за устройство на територията.;</w:t>
      </w:r>
    </w:p>
    <w:p w14:paraId="404B2E65" w14:textId="77777777" w:rsidR="004C4BBD" w:rsidRPr="00E06477" w:rsidRDefault="004C4BBD" w:rsidP="004C4BB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в) подробни количествени сметки за предвидените строително-монтажни работи, заверени от правоспособно лице;</w:t>
      </w:r>
    </w:p>
    <w:p w14:paraId="1F3FBA53" w14:textId="77777777" w:rsidR="004C4BBD" w:rsidRPr="00E06477" w:rsidRDefault="004C4BBD" w:rsidP="004C4BB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г) разрешение за строеж, когато издаването му се изисква съгласно ЗУТ</w:t>
      </w:r>
      <w:r w:rsidRPr="00E06477">
        <w:t xml:space="preserve"> </w:t>
      </w:r>
      <w:r w:rsidRPr="00E06477">
        <w:rPr>
          <w:rFonts w:ascii="Times New Roman" w:hAnsi="Times New Roman" w:cs="Times New Roman"/>
          <w:sz w:val="24"/>
          <w:szCs w:val="24"/>
        </w:rPr>
        <w:t>или становище на главния архитект, че строежът не се нуждае от издаване на разрешение за строеж, когато издаването му не се изисква съгласно Закона за устройство на територията;</w:t>
      </w:r>
    </w:p>
    <w:p w14:paraId="6ADBCFA0" w14:textId="77777777" w:rsidR="004C4BBD" w:rsidRPr="00E06477" w:rsidRDefault="004C4BBD" w:rsidP="004C4BB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За проектите, включващи заявени за подпомагане разходи за закупуване и/или инсталиране на нови машини, оборудване и съоръжения, необходими за подобряване на производството, за които съгласно технологичен проект се изисква поставяне в затворени помещения, кандидатът също предоставя документ за собственост или документ, доказващ правно основание за ползване за не по-малко от 6 години от датата на подаване на проектното предложение, на сградите или помещенията, където новите машини, оборудване и съоръжения ще бъдат поставени или монтирани.</w:t>
      </w:r>
    </w:p>
    <w:p w14:paraId="0DB9264A" w14:textId="77777777" w:rsidR="004C4BBD" w:rsidRPr="00E06477" w:rsidRDefault="004C4BBD" w:rsidP="004C4BB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 xml:space="preserve">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документ, удостоверяващ регистрацията. </w:t>
      </w:r>
    </w:p>
    <w:p w14:paraId="1A1A54C0" w14:textId="2ADD4F3E" w:rsidR="00C7168D" w:rsidRPr="00E06477" w:rsidRDefault="00C7168D" w:rsidP="004C4BB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За проекти, включващи инвестиции за производство на енергия от възобновяеми енергийни източници, кандидатът представя Одобрен технически/ технологичен проект, придружен от предпроектно проучване, изготвен и съгласуван от правоспособно лице.</w:t>
      </w:r>
      <w:r w:rsidR="00202A5E" w:rsidRPr="00E06477">
        <w:t xml:space="preserve"> </w:t>
      </w:r>
      <w:r w:rsidR="00202A5E" w:rsidRPr="00E06477">
        <w:rPr>
          <w:rFonts w:ascii="Times New Roman" w:hAnsi="Times New Roman" w:cs="Times New Roman"/>
          <w:sz w:val="24"/>
          <w:szCs w:val="24"/>
        </w:rPr>
        <w:t xml:space="preserve">Финансова помощ се предоставя за инвестиции за производство на енергия от възобновяеми енергийни </w:t>
      </w:r>
      <w:r w:rsidR="00202A5E" w:rsidRPr="00E06477">
        <w:rPr>
          <w:rFonts w:ascii="Times New Roman" w:hAnsi="Times New Roman" w:cs="Times New Roman"/>
          <w:sz w:val="24"/>
          <w:szCs w:val="24"/>
        </w:rPr>
        <w:lastRenderedPageBreak/>
        <w:t>източници, включително проекти с инвестиции за  производство на електрическа и/или топлинна енергия или енергия за охлаждане.</w:t>
      </w:r>
      <w:r w:rsidRPr="00E06477">
        <w:t xml:space="preserve"> </w:t>
      </w:r>
      <w:r w:rsidRPr="00E06477">
        <w:rPr>
          <w:rFonts w:ascii="Times New Roman" w:hAnsi="Times New Roman" w:cs="Times New Roman"/>
          <w:sz w:val="24"/>
          <w:szCs w:val="24"/>
        </w:rPr>
        <w:t>Инвестициите се подпомагат, ако са за собствено потребление и същите не надхвърлят необходимото количество енергия за покриване нуждите на предприятието.</w:t>
      </w:r>
      <w:r w:rsidR="00202A5E" w:rsidRPr="00E06477">
        <w:t xml:space="preserve"> </w:t>
      </w:r>
      <w:r w:rsidR="00202A5E" w:rsidRPr="00E06477">
        <w:rPr>
          <w:rFonts w:ascii="Times New Roman" w:hAnsi="Times New Roman" w:cs="Times New Roman"/>
          <w:sz w:val="24"/>
          <w:szCs w:val="24"/>
        </w:rPr>
        <w:t xml:space="preserve">Капацитетът на инсталациите не трябва да надвишава мощност от 1 мегават.  </w:t>
      </w:r>
      <w:r w:rsidR="00C93AF9" w:rsidRPr="00C93AF9">
        <w:rPr>
          <w:rFonts w:ascii="Times New Roman" w:hAnsi="Times New Roman" w:cs="Times New Roman"/>
          <w:sz w:val="24"/>
          <w:szCs w:val="24"/>
        </w:rPr>
        <w:t xml:space="preserve">За проекти, включващи инвестиции за производство на енергия от възобновяеми енергийни източници </w:t>
      </w:r>
      <w:r w:rsidR="00C93AF9">
        <w:rPr>
          <w:rFonts w:ascii="Times New Roman" w:hAnsi="Times New Roman" w:cs="Times New Roman"/>
          <w:sz w:val="24"/>
          <w:szCs w:val="24"/>
        </w:rPr>
        <w:t xml:space="preserve">кандидатът представя и </w:t>
      </w:r>
      <w:r w:rsidR="00C93AF9" w:rsidRPr="00C93AF9">
        <w:rPr>
          <w:rFonts w:ascii="Times New Roman" w:hAnsi="Times New Roman" w:cs="Times New Roman"/>
          <w:sz w:val="24"/>
          <w:szCs w:val="24"/>
        </w:rPr>
        <w:t xml:space="preserve">Анализ, удостоверяващ подобряването на енергийната ефективност в предприятието. </w:t>
      </w:r>
    </w:p>
    <w:p w14:paraId="12FE8D6C" w14:textId="77777777" w:rsidR="004C4BBD" w:rsidRPr="00E06477" w:rsidRDefault="004C4BBD" w:rsidP="004C4BBD">
      <w:pPr>
        <w:pStyle w:val="Heading2"/>
      </w:pPr>
      <w:bookmarkStart w:id="36" w:name="_Toc534292213"/>
      <w:bookmarkStart w:id="37" w:name="_Toc535245601"/>
      <w:bookmarkStart w:id="38" w:name="_Toc535495188"/>
      <w:bookmarkStart w:id="39" w:name="_Toc88139800"/>
      <w:r w:rsidRPr="00E06477">
        <w:t>13.3. Недопустими дейности</w:t>
      </w:r>
      <w:bookmarkEnd w:id="36"/>
      <w:bookmarkEnd w:id="37"/>
      <w:bookmarkEnd w:id="38"/>
      <w:bookmarkEnd w:id="39"/>
    </w:p>
    <w:p w14:paraId="53A20F5E" w14:textId="1B5C303D" w:rsidR="00093EAB" w:rsidRPr="00992156" w:rsidRDefault="004C4BBD" w:rsidP="0099215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jc w:val="both"/>
        <w:rPr>
          <w:rFonts w:ascii="Times New Roman" w:eastAsia="Calibri" w:hAnsi="Times New Roman" w:cs="Times New Roman"/>
          <w:sz w:val="24"/>
          <w:szCs w:val="24"/>
        </w:rPr>
      </w:pPr>
      <w:r w:rsidRPr="00E06477">
        <w:rPr>
          <w:rFonts w:ascii="Times New Roman" w:eastAsia="Calibri" w:hAnsi="Times New Roman" w:cs="Times New Roman"/>
          <w:sz w:val="24"/>
          <w:szCs w:val="24"/>
        </w:rPr>
        <w:t>Безвъзмездната финансова помощ не се предоставя за финансиране на разходи, които вече са финансирани със средства от ЕСИФ или чрез други инструменти на Европейския съюз в съответствие с чл. 65, параграф 11 от Регламент (ЕС) № 1303/2013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(ОВ, L 347/320 от 20 декември 2013 г.), както и с други публични средства, различни от тези на бенефициента за дейностите, които се подпомагат по настоящата процедура и са за същия обект/и.</w:t>
      </w:r>
    </w:p>
    <w:p w14:paraId="3A7948BA" w14:textId="1E130317" w:rsidR="00815963" w:rsidRPr="00E06477" w:rsidRDefault="00815963" w:rsidP="007A0720">
      <w:pPr>
        <w:pStyle w:val="Heading1"/>
      </w:pPr>
      <w:bookmarkStart w:id="40" w:name="_Toc88139801"/>
      <w:r w:rsidRPr="00E06477">
        <w:t>14. Категории ра</w:t>
      </w:r>
      <w:r w:rsidR="005B29DA" w:rsidRPr="00E06477">
        <w:t>зходи, допустими за финансиране</w:t>
      </w:r>
      <w:bookmarkEnd w:id="31"/>
      <w:bookmarkEnd w:id="40"/>
    </w:p>
    <w:p w14:paraId="7ED8886D" w14:textId="3D7740CD" w:rsidR="001E4BBD" w:rsidRPr="00E06477" w:rsidRDefault="001E4BBD" w:rsidP="001E4BBD">
      <w:pPr>
        <w:pStyle w:val="Heading2"/>
      </w:pPr>
      <w:bookmarkStart w:id="41" w:name="_Toc445385594"/>
      <w:bookmarkStart w:id="42" w:name="_Toc535495190"/>
      <w:bookmarkStart w:id="43" w:name="_Toc88139802"/>
      <w:r w:rsidRPr="00E06477">
        <w:t>14.1. Допустими разход</w:t>
      </w:r>
      <w:bookmarkEnd w:id="41"/>
      <w:r w:rsidRPr="00E06477">
        <w:t>и</w:t>
      </w:r>
      <w:bookmarkEnd w:id="42"/>
      <w:bookmarkEnd w:id="43"/>
    </w:p>
    <w:tbl>
      <w:tblPr>
        <w:tblStyle w:val="TableGrid"/>
        <w:tblW w:w="0" w:type="auto"/>
        <w:tblInd w:w="-147" w:type="dxa"/>
        <w:tblLook w:val="04A0" w:firstRow="1" w:lastRow="0" w:firstColumn="1" w:lastColumn="0" w:noHBand="0" w:noVBand="1"/>
      </w:tblPr>
      <w:tblGrid>
        <w:gridCol w:w="9493"/>
      </w:tblGrid>
      <w:tr w:rsidR="002705DF" w:rsidRPr="00E06477" w14:paraId="4818B9CC" w14:textId="77777777" w:rsidTr="00437E3F">
        <w:tc>
          <w:tcPr>
            <w:tcW w:w="9493" w:type="dxa"/>
            <w:shd w:val="clear" w:color="auto" w:fill="auto"/>
          </w:tcPr>
          <w:p w14:paraId="215680F9" w14:textId="2C42F8B1" w:rsidR="00E969D4" w:rsidRPr="00E06477" w:rsidRDefault="00985597" w:rsidP="00E969D4">
            <w:pPr>
              <w:widowControl w:val="0"/>
              <w:autoSpaceDE w:val="0"/>
              <w:autoSpaceDN w:val="0"/>
              <w:adjustRightInd w:val="0"/>
              <w:jc w:val="both"/>
              <w:rPr>
                <w:sz w:val="24"/>
                <w:szCs w:val="24"/>
              </w:rPr>
            </w:pPr>
            <w:r w:rsidRPr="00E06477">
              <w:rPr>
                <w:sz w:val="24"/>
                <w:szCs w:val="24"/>
              </w:rPr>
              <w:t xml:space="preserve"> </w:t>
            </w:r>
            <w:r w:rsidR="00E969D4" w:rsidRPr="00E06477">
              <w:rPr>
                <w:sz w:val="24"/>
                <w:szCs w:val="24"/>
              </w:rPr>
              <w:t>а) Изграждане, придобиване или подобренията на недвижимо имущество;</w:t>
            </w:r>
          </w:p>
          <w:p w14:paraId="0E9E8AAE" w14:textId="77777777" w:rsidR="00E969D4" w:rsidRPr="00E06477" w:rsidRDefault="00E969D4" w:rsidP="00E969D4">
            <w:pPr>
              <w:widowControl w:val="0"/>
              <w:autoSpaceDE w:val="0"/>
              <w:autoSpaceDN w:val="0"/>
              <w:adjustRightInd w:val="0"/>
              <w:jc w:val="both"/>
              <w:rPr>
                <w:sz w:val="24"/>
                <w:szCs w:val="24"/>
              </w:rPr>
            </w:pPr>
            <w:r w:rsidRPr="00E06477">
              <w:rPr>
                <w:sz w:val="24"/>
                <w:szCs w:val="24"/>
              </w:rPr>
              <w:t>б) Закупуване, включително чрез лизинг на нови машини и оборудване до пазарната стойност на активите;</w:t>
            </w:r>
          </w:p>
          <w:p w14:paraId="349C0FA8" w14:textId="66B11ED4" w:rsidR="007800CC" w:rsidRPr="00E06477" w:rsidRDefault="00E969D4" w:rsidP="007800CC">
            <w:pPr>
              <w:widowControl w:val="0"/>
              <w:autoSpaceDE w:val="0"/>
              <w:autoSpaceDN w:val="0"/>
              <w:adjustRightInd w:val="0"/>
              <w:jc w:val="both"/>
              <w:rPr>
                <w:sz w:val="24"/>
                <w:szCs w:val="24"/>
              </w:rPr>
            </w:pPr>
            <w:r w:rsidRPr="00E06477">
              <w:rPr>
                <w:sz w:val="24"/>
                <w:szCs w:val="24"/>
              </w:rPr>
              <w:t>в) Общи разходи свързани със съответния проект за предпроектни проучвания, такси, хонорари за архитекти, инженери и консултантски услуги, управление на стопанството и услуг</w:t>
            </w:r>
            <w:r w:rsidR="002E3686">
              <w:rPr>
                <w:sz w:val="24"/>
                <w:szCs w:val="24"/>
              </w:rPr>
              <w:t>и по заместване в стопанството;</w:t>
            </w:r>
          </w:p>
          <w:p w14:paraId="36C3D0B0" w14:textId="77777777" w:rsidR="00E969D4" w:rsidRPr="00E06477" w:rsidRDefault="00E969D4" w:rsidP="00E969D4">
            <w:pPr>
              <w:widowControl w:val="0"/>
              <w:autoSpaceDE w:val="0"/>
              <w:autoSpaceDN w:val="0"/>
              <w:adjustRightInd w:val="0"/>
              <w:jc w:val="both"/>
              <w:rPr>
                <w:sz w:val="24"/>
                <w:szCs w:val="24"/>
              </w:rPr>
            </w:pPr>
            <w:r w:rsidRPr="00E06477">
              <w:rPr>
                <w:sz w:val="24"/>
                <w:szCs w:val="24"/>
              </w:rPr>
              <w:t>г) Нематериални инвестиции: придобиване и създаване на компютърен софтуер и придобиване на патенти, лицензи, авторски права и марки.</w:t>
            </w:r>
          </w:p>
          <w:p w14:paraId="79DD2A53" w14:textId="77777777" w:rsidR="00720FE0" w:rsidRPr="00E06477" w:rsidRDefault="00E969D4" w:rsidP="00985597">
            <w:pPr>
              <w:widowControl w:val="0"/>
              <w:autoSpaceDE w:val="0"/>
              <w:autoSpaceDN w:val="0"/>
              <w:adjustRightInd w:val="0"/>
              <w:jc w:val="both"/>
              <w:rPr>
                <w:sz w:val="24"/>
                <w:szCs w:val="24"/>
              </w:rPr>
            </w:pPr>
            <w:r w:rsidRPr="00E06477">
              <w:rPr>
                <w:sz w:val="24"/>
                <w:szCs w:val="24"/>
              </w:rPr>
              <w:t>Разходите по т.“в“ не могат да надхвърлят 12 % от сумата на разходите по т. „а“, „б“ и „г“.</w:t>
            </w:r>
          </w:p>
          <w:p w14:paraId="31DB60AE" w14:textId="0017972F" w:rsidR="007800CC" w:rsidRPr="00E06477" w:rsidRDefault="007800CC" w:rsidP="00985597">
            <w:pPr>
              <w:widowControl w:val="0"/>
              <w:autoSpaceDE w:val="0"/>
              <w:autoSpaceDN w:val="0"/>
              <w:adjustRightInd w:val="0"/>
              <w:jc w:val="both"/>
              <w:rPr>
                <w:sz w:val="24"/>
                <w:szCs w:val="24"/>
              </w:rPr>
            </w:pPr>
          </w:p>
        </w:tc>
      </w:tr>
    </w:tbl>
    <w:p w14:paraId="4F8554EB" w14:textId="77777777" w:rsidR="003842BF" w:rsidRDefault="003842BF" w:rsidP="00F14763">
      <w:bookmarkStart w:id="44" w:name="_Toc445385595"/>
    </w:p>
    <w:p w14:paraId="503EA3FE" w14:textId="77777777" w:rsidR="00FF1200" w:rsidRDefault="00FF1200" w:rsidP="00F14763"/>
    <w:p w14:paraId="69A5B220" w14:textId="77777777" w:rsidR="00FF1200" w:rsidRPr="00E06477" w:rsidRDefault="00FF1200" w:rsidP="00F14763"/>
    <w:p w14:paraId="7E6BB961" w14:textId="77777777" w:rsidR="001E4BBD" w:rsidRPr="00E06477" w:rsidRDefault="001E4BBD" w:rsidP="001E4BBD">
      <w:pPr>
        <w:pStyle w:val="Heading2"/>
      </w:pPr>
      <w:bookmarkStart w:id="45" w:name="_Toc534292216"/>
      <w:bookmarkStart w:id="46" w:name="_Toc535245604"/>
      <w:bookmarkStart w:id="47" w:name="_Toc535495191"/>
      <w:bookmarkStart w:id="48" w:name="_Toc88139803"/>
      <w:r w:rsidRPr="00E06477">
        <w:lastRenderedPageBreak/>
        <w:t>14.2. Условия за допустимост на разходите</w:t>
      </w:r>
      <w:bookmarkEnd w:id="45"/>
      <w:bookmarkEnd w:id="46"/>
      <w:bookmarkEnd w:id="47"/>
      <w:bookmarkEnd w:id="48"/>
    </w:p>
    <w:p w14:paraId="32C395C6" w14:textId="11C50D54" w:rsidR="00C9688A" w:rsidRDefault="0051289C" w:rsidP="006E20DD">
      <w:pPr>
        <w:keepNext/>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 </w:t>
      </w:r>
      <w:r w:rsidR="00C9688A" w:rsidRPr="00C9688A">
        <w:rPr>
          <w:rFonts w:ascii="Times New Roman" w:eastAsia="Times New Roman" w:hAnsi="Times New Roman" w:cs="Times New Roman"/>
          <w:sz w:val="24"/>
          <w:szCs w:val="24"/>
          <w:lang w:eastAsia="bg-BG"/>
        </w:rPr>
        <w:t>Разходите за ДДС са допустими в случаите, когато не подлежат на възстановяване в съответствие с националното законодателство в областта на ДДС.</w:t>
      </w:r>
    </w:p>
    <w:p w14:paraId="14559DDB" w14:textId="77777777" w:rsidR="00C9688A" w:rsidRDefault="00C9688A" w:rsidP="006E20DD">
      <w:pPr>
        <w:keepNext/>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40D47539" w14:textId="4F9D180C" w:rsidR="006E20DD" w:rsidRPr="006E20DD" w:rsidRDefault="0051289C" w:rsidP="006E20DD">
      <w:pPr>
        <w:keepNext/>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2. </w:t>
      </w:r>
      <w:r w:rsidR="006E20DD" w:rsidRPr="006E20DD">
        <w:rPr>
          <w:rFonts w:ascii="Times New Roman" w:eastAsia="Times New Roman" w:hAnsi="Times New Roman" w:cs="Times New Roman"/>
          <w:sz w:val="24"/>
          <w:szCs w:val="24"/>
          <w:lang w:eastAsia="bg-BG"/>
        </w:rPr>
        <w:t>По т.14.1, подточка б) е допустимо закупуването на нови машини, съоръжения и оборудване, включително компютърен софтуер до пазарната стойност на актива включително чрез лизинг, т.е. допустими са транспортни средства, които представляват „машини". Съгласно § 6, т. 16 от допълнителните разпоредби на Закона за движение по пътищата "Самоходна машина' е съоръжение или машина, предназначена за извършване на специфични дейности и движеща се или придвижвана по пътищата само по изключение. Такива са: електрокари, мотокари и самоходна земеделска и горска техника по смисъла на § 1, т. 12 от допълнителните разпоредби на Закона за регистрация и контрол на земеделската и горската техника, строителните машини, верижните специални и верижните бронирани машини от Българската армия и Министерството на вътрешните работи и други подобни.</w:t>
      </w:r>
    </w:p>
    <w:p w14:paraId="50368F0B" w14:textId="31A1D224" w:rsidR="006E20DD" w:rsidRDefault="006E20DD" w:rsidP="006E20DD">
      <w:pPr>
        <w:keepNext/>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6E20DD">
        <w:rPr>
          <w:rFonts w:ascii="Times New Roman" w:eastAsia="Times New Roman" w:hAnsi="Times New Roman" w:cs="Times New Roman"/>
          <w:sz w:val="24"/>
          <w:szCs w:val="24"/>
          <w:lang w:eastAsia="bg-BG"/>
        </w:rPr>
        <w:t>Самоходната машина е малогабаритна, когато е с теглително усилие до 200 максималната и скорост на движение е до 25 km/h, колеята - до 900 mm, и масата без то - ДО 900 kg.". Освен това „машините" следва да отговарят на Закона за регистрация и контрол на земеделската и горската техника. Съгласно чл. 2 законът се прилага за земеделска, горска техника, включително превозни средства и машини за земни работи, наричани по-нататък  "техниката". ,,Машини за земни работи" са самоходни или теглени колесни, верижни и крачещи машини, имащи екипировка или оборудване (работни средства), конструирани а извършват изкопни работи, товарене, транспортиране, пробиване/сондиране, уплътняване или каналокопаене на земни, скални и други материали.</w:t>
      </w:r>
    </w:p>
    <w:p w14:paraId="28077F07" w14:textId="77777777" w:rsidR="006E20DD" w:rsidRDefault="006E20DD" w:rsidP="006E20DD">
      <w:pPr>
        <w:keepNext/>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2FEA539F" w14:textId="58B0579B" w:rsidR="008C3484" w:rsidRPr="008C3484" w:rsidRDefault="0051289C" w:rsidP="008C3484">
      <w:pPr>
        <w:keepNext/>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3. </w:t>
      </w:r>
      <w:r w:rsidR="008C3484" w:rsidRPr="008C3484">
        <w:rPr>
          <w:rFonts w:ascii="Times New Roman" w:eastAsia="Times New Roman" w:hAnsi="Times New Roman" w:cs="Times New Roman"/>
          <w:sz w:val="24"/>
          <w:szCs w:val="24"/>
          <w:lang w:eastAsia="bg-BG"/>
        </w:rPr>
        <w:t>Разходите по т. 14.1, подточка в) са допустими, ако са извършени не по-рано от 1 януари 2014 г., независимо дали всички свързани с тях плащания са направени.</w:t>
      </w:r>
    </w:p>
    <w:p w14:paraId="4B96C1A5" w14:textId="77777777" w:rsidR="008C3484" w:rsidRPr="008C3484" w:rsidRDefault="008C3484" w:rsidP="008C3484">
      <w:pPr>
        <w:keepNext/>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718FAA55" w14:textId="001DA796" w:rsidR="008C3484" w:rsidRPr="008C3484" w:rsidRDefault="0051289C" w:rsidP="008C3484">
      <w:pPr>
        <w:keepNext/>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4. </w:t>
      </w:r>
      <w:r w:rsidR="008C3484" w:rsidRPr="008C3484">
        <w:rPr>
          <w:rFonts w:ascii="Times New Roman" w:eastAsia="Times New Roman" w:hAnsi="Times New Roman" w:cs="Times New Roman"/>
          <w:sz w:val="24"/>
          <w:szCs w:val="24"/>
          <w:lang w:eastAsia="bg-BG"/>
        </w:rPr>
        <w:t>Дейностите и разходите по проекта с изключение на разходите по т. 14.1, подточка в) са допустими, ако са извършени след подаване на проектното предложение, независимо дали всички свързани с тях плащания са направени.</w:t>
      </w:r>
    </w:p>
    <w:p w14:paraId="2F868574" w14:textId="77777777" w:rsidR="008C3484" w:rsidRPr="008C3484" w:rsidRDefault="008C3484" w:rsidP="008C3484">
      <w:pPr>
        <w:keepNext/>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56BA6F4F" w14:textId="0CB2C38B" w:rsidR="008C3484" w:rsidRPr="008C3484" w:rsidRDefault="0051289C" w:rsidP="008C3484">
      <w:pPr>
        <w:keepNext/>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5. </w:t>
      </w:r>
      <w:r w:rsidR="008C3484" w:rsidRPr="008C3484">
        <w:rPr>
          <w:rFonts w:ascii="Times New Roman" w:eastAsia="Times New Roman" w:hAnsi="Times New Roman" w:cs="Times New Roman"/>
          <w:sz w:val="24"/>
          <w:szCs w:val="24"/>
          <w:lang w:eastAsia="bg-BG"/>
        </w:rPr>
        <w:t>Закупуването чрез финансов лизинг на активите е допустимо, при условие че ползвателят на помощта стане собственик на съответния актив не по-късно от датата на подаване на искането за междинно или окончателно плащане за същия актив.</w:t>
      </w:r>
    </w:p>
    <w:p w14:paraId="0A773E56" w14:textId="77777777" w:rsidR="008C3484" w:rsidRDefault="008C3484" w:rsidP="00EB5BBA">
      <w:pPr>
        <w:keepNext/>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1D00B85D" w14:textId="410458C1" w:rsidR="00EB5BBA" w:rsidRDefault="0051289C" w:rsidP="00EB5BBA">
      <w:pPr>
        <w:keepNext/>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6. </w:t>
      </w:r>
      <w:r w:rsidR="00EB5BBA" w:rsidRPr="00EB5BBA">
        <w:rPr>
          <w:rFonts w:ascii="Times New Roman" w:eastAsia="Times New Roman" w:hAnsi="Times New Roman" w:cs="Times New Roman"/>
          <w:sz w:val="24"/>
          <w:szCs w:val="24"/>
          <w:lang w:eastAsia="bg-BG"/>
        </w:rPr>
        <w:t xml:space="preserve">Консултантските услуги </w:t>
      </w:r>
      <w:r w:rsidR="00EB5BBA">
        <w:rPr>
          <w:rFonts w:ascii="Times New Roman" w:eastAsia="Times New Roman" w:hAnsi="Times New Roman" w:cs="Times New Roman"/>
          <w:sz w:val="24"/>
          <w:szCs w:val="24"/>
          <w:lang w:eastAsia="bg-BG"/>
        </w:rPr>
        <w:t xml:space="preserve">по т. 14.1., подточка в) </w:t>
      </w:r>
      <w:r w:rsidR="00EB5BBA" w:rsidRPr="00EB5BBA">
        <w:rPr>
          <w:rFonts w:ascii="Times New Roman" w:eastAsia="Times New Roman" w:hAnsi="Times New Roman" w:cs="Times New Roman"/>
          <w:sz w:val="24"/>
          <w:szCs w:val="24"/>
          <w:lang w:eastAsia="bg-BG"/>
        </w:rPr>
        <w:t xml:space="preserve">се състоят от разработване на бизнес план, включващ предпроектни изследвания и маркетингови стратегии, извършване на </w:t>
      </w:r>
      <w:r w:rsidR="00EB5BBA" w:rsidRPr="00EB5BBA">
        <w:rPr>
          <w:rFonts w:ascii="Times New Roman" w:eastAsia="Times New Roman" w:hAnsi="Times New Roman" w:cs="Times New Roman"/>
          <w:sz w:val="24"/>
          <w:szCs w:val="24"/>
          <w:lang w:eastAsia="bg-BG"/>
        </w:rPr>
        <w:lastRenderedPageBreak/>
        <w:t>предпроектни проучвания и окомплектоване на пакета от документи и консултантски услуги, свързани с изпълнението и отчитането на дейностите по проекта до изплащане на помощта и не следва да надхвърлят 5 на сто от стойността на допустимите разходи.</w:t>
      </w:r>
    </w:p>
    <w:p w14:paraId="15431603" w14:textId="77777777" w:rsidR="00992156" w:rsidRDefault="00992156" w:rsidP="00EB5BBA">
      <w:pPr>
        <w:keepNext/>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3FAD8C58" w14:textId="4782FD22" w:rsidR="00EB5BBA" w:rsidRDefault="0051289C" w:rsidP="003842BF">
      <w:pPr>
        <w:keepNext/>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7. </w:t>
      </w:r>
      <w:r w:rsidR="00992156" w:rsidRPr="00992156">
        <w:rPr>
          <w:rFonts w:ascii="Times New Roman" w:eastAsia="Times New Roman" w:hAnsi="Times New Roman" w:cs="Times New Roman"/>
          <w:sz w:val="24"/>
          <w:szCs w:val="24"/>
          <w:lang w:eastAsia="bg-BG"/>
        </w:rPr>
        <w:t xml:space="preserve">На етап Техническа и финансова оценка Комисията за подбор на проектни предложения, назначена от МИГ Поморие, извършва оценка на основателността на предложените за финансиране разходи чрез съпоставянето им с определените в Списъка с активи, дейности и услуги, за които са определени референтни </w:t>
      </w:r>
      <w:r w:rsidR="00B34B6A">
        <w:rPr>
          <w:rFonts w:ascii="Times New Roman" w:eastAsia="Times New Roman" w:hAnsi="Times New Roman" w:cs="Times New Roman"/>
          <w:sz w:val="24"/>
          <w:szCs w:val="24"/>
          <w:lang w:eastAsia="bg-BG"/>
        </w:rPr>
        <w:t>разходи (Приложение 16</w:t>
      </w:r>
      <w:r w:rsidR="00992156" w:rsidRPr="00AB16C8">
        <w:rPr>
          <w:rFonts w:ascii="Times New Roman" w:eastAsia="Times New Roman" w:hAnsi="Times New Roman" w:cs="Times New Roman"/>
          <w:sz w:val="24"/>
          <w:szCs w:val="24"/>
          <w:lang w:eastAsia="bg-BG"/>
        </w:rPr>
        <w:t>),</w:t>
      </w:r>
      <w:r w:rsidR="00992156" w:rsidRPr="00992156">
        <w:rPr>
          <w:rFonts w:ascii="Times New Roman" w:eastAsia="Times New Roman" w:hAnsi="Times New Roman" w:cs="Times New Roman"/>
          <w:sz w:val="24"/>
          <w:szCs w:val="24"/>
          <w:lang w:eastAsia="bg-BG"/>
        </w:rPr>
        <w:t xml:space="preserve"> както следва:</w:t>
      </w:r>
    </w:p>
    <w:p w14:paraId="155D47D0" w14:textId="77777777" w:rsidR="00AB16C8" w:rsidRDefault="00AB16C8" w:rsidP="003842BF">
      <w:pPr>
        <w:keepNext/>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3698A41F" w14:textId="7B97A914" w:rsidR="00AB16C8" w:rsidRDefault="0051289C" w:rsidP="003842BF">
      <w:pPr>
        <w:keepNext/>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7.1. </w:t>
      </w:r>
      <w:r w:rsidR="00AB16C8" w:rsidRPr="00AB16C8">
        <w:rPr>
          <w:rFonts w:ascii="Times New Roman" w:eastAsia="Times New Roman" w:hAnsi="Times New Roman" w:cs="Times New Roman"/>
          <w:sz w:val="24"/>
          <w:szCs w:val="24"/>
          <w:lang w:eastAsia="bg-BG"/>
        </w:rPr>
        <w:t>Когато разходът, за който се кандидатства, е включен в Списъка с активите, дейностите и услугите, за които са определени реф</w:t>
      </w:r>
      <w:r w:rsidR="003E3026">
        <w:rPr>
          <w:rFonts w:ascii="Times New Roman" w:eastAsia="Times New Roman" w:hAnsi="Times New Roman" w:cs="Times New Roman"/>
          <w:sz w:val="24"/>
          <w:szCs w:val="24"/>
          <w:lang w:eastAsia="bg-BG"/>
        </w:rPr>
        <w:t>ерентни разходи (Приложение 16</w:t>
      </w:r>
      <w:r w:rsidR="00AB16C8" w:rsidRPr="00AB16C8">
        <w:rPr>
          <w:rFonts w:ascii="Times New Roman" w:eastAsia="Times New Roman" w:hAnsi="Times New Roman" w:cs="Times New Roman"/>
          <w:sz w:val="24"/>
          <w:szCs w:val="24"/>
          <w:lang w:eastAsia="bg-BG"/>
        </w:rPr>
        <w:t>) се представя една независима оферта в оригинал,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w:t>
      </w:r>
    </w:p>
    <w:p w14:paraId="1C4EBE91" w14:textId="77777777" w:rsidR="00992156" w:rsidRDefault="00992156" w:rsidP="003842BF">
      <w:pPr>
        <w:keepNext/>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471565C0" w14:textId="66A7381A" w:rsidR="007D3E41" w:rsidRDefault="0051289C" w:rsidP="003842BF">
      <w:pPr>
        <w:keepNext/>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7.2. </w:t>
      </w:r>
      <w:r w:rsidR="003842BF" w:rsidRPr="00E06477">
        <w:rPr>
          <w:rFonts w:ascii="Times New Roman" w:eastAsia="Times New Roman" w:hAnsi="Times New Roman" w:cs="Times New Roman"/>
          <w:sz w:val="24"/>
          <w:szCs w:val="24"/>
          <w:lang w:eastAsia="bg-BG"/>
        </w:rPr>
        <w:t>Когато разходът, за който се кандидатства, не е включен в Списъка с активи, дейности и услуги, за които са определен</w:t>
      </w:r>
      <w:r w:rsidR="001D38C3">
        <w:rPr>
          <w:rFonts w:ascii="Times New Roman" w:eastAsia="Times New Roman" w:hAnsi="Times New Roman" w:cs="Times New Roman"/>
          <w:sz w:val="24"/>
          <w:szCs w:val="24"/>
          <w:lang w:eastAsia="bg-BG"/>
        </w:rPr>
        <w:t>и реф</w:t>
      </w:r>
      <w:r w:rsidR="003E3026">
        <w:rPr>
          <w:rFonts w:ascii="Times New Roman" w:eastAsia="Times New Roman" w:hAnsi="Times New Roman" w:cs="Times New Roman"/>
          <w:sz w:val="24"/>
          <w:szCs w:val="24"/>
          <w:lang w:eastAsia="bg-BG"/>
        </w:rPr>
        <w:t>ерентни разходи (Приложение 16</w:t>
      </w:r>
      <w:r w:rsidR="003842BF" w:rsidRPr="00E06477">
        <w:rPr>
          <w:rFonts w:ascii="Times New Roman" w:eastAsia="Times New Roman" w:hAnsi="Times New Roman" w:cs="Times New Roman"/>
          <w:sz w:val="24"/>
          <w:szCs w:val="24"/>
          <w:lang w:eastAsia="bg-BG"/>
        </w:rPr>
        <w:t>) към датата на подаване на проектното предложение, обосноваността на разходите се преценява чрез представяне на най-малко три съпоставими независими</w:t>
      </w:r>
      <w:r w:rsidR="000038CF">
        <w:rPr>
          <w:rStyle w:val="FootnoteReference"/>
          <w:rFonts w:ascii="Times New Roman" w:eastAsia="Times New Roman" w:hAnsi="Times New Roman" w:cs="Times New Roman"/>
          <w:sz w:val="24"/>
          <w:szCs w:val="24"/>
          <w:lang w:eastAsia="bg-BG"/>
        </w:rPr>
        <w:footnoteReference w:id="2"/>
      </w:r>
      <w:r w:rsidR="003842BF" w:rsidRPr="00E06477">
        <w:rPr>
          <w:rFonts w:ascii="Times New Roman" w:eastAsia="Times New Roman" w:hAnsi="Times New Roman" w:cs="Times New Roman"/>
          <w:sz w:val="24"/>
          <w:szCs w:val="24"/>
          <w:lang w:eastAsia="bg-BG"/>
        </w:rPr>
        <w:t xml:space="preserve"> оферти в оригинал, по които оферентите трябва да отговарят на следните изисквания: Минималното съдържание на офертите е: наименование на оферента, срок на валидност на офертата, дата на издаване на офертата, подпис и печат на офертата, техническо предложение, ценово предложение в левове с посочен ДДС. Оферентите, когато са местни лица, трябва да са вписани в търговския регистър, а оферентите – чуждестранни лица, следва да представят документ за правосубектност съгласно националното им законодателство. </w:t>
      </w:r>
      <w:r w:rsidR="000B3AC8" w:rsidRPr="000B3AC8">
        <w:rPr>
          <w:rFonts w:ascii="Times New Roman" w:eastAsia="Times New Roman" w:hAnsi="Times New Roman" w:cs="Times New Roman"/>
          <w:sz w:val="24"/>
          <w:szCs w:val="24"/>
          <w:lang w:eastAsia="bg-BG"/>
        </w:rPr>
        <w:t xml:space="preserve">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 или отделни видове строителни и монтажни работи от </w:t>
      </w:r>
      <w:r w:rsidR="000B3AC8" w:rsidRPr="000B3AC8">
        <w:rPr>
          <w:rFonts w:ascii="Times New Roman" w:eastAsia="Times New Roman" w:hAnsi="Times New Roman" w:cs="Times New Roman"/>
          <w:sz w:val="24"/>
          <w:szCs w:val="24"/>
          <w:lang w:eastAsia="bg-BG"/>
        </w:rPr>
        <w:lastRenderedPageBreak/>
        <w:t>съответната категория съгласно изискванията на чл. 3, ал. 2 от Закона за Камарата на строителите.</w:t>
      </w:r>
      <w:r w:rsidR="000B3AC8">
        <w:rPr>
          <w:rFonts w:ascii="Times New Roman" w:eastAsia="Times New Roman" w:hAnsi="Times New Roman" w:cs="Times New Roman"/>
          <w:sz w:val="24"/>
          <w:szCs w:val="24"/>
          <w:lang w:eastAsia="bg-BG"/>
        </w:rPr>
        <w:t xml:space="preserve"> </w:t>
      </w:r>
    </w:p>
    <w:p w14:paraId="1F95275F" w14:textId="77777777" w:rsidR="007D3E41" w:rsidRDefault="007D3E41" w:rsidP="003842BF">
      <w:pPr>
        <w:keepNext/>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4FB73D26" w14:textId="78EA9BF9" w:rsidR="000038CF" w:rsidRDefault="0051289C" w:rsidP="00FA4611">
      <w:pPr>
        <w:keepNext/>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7.3. </w:t>
      </w:r>
      <w:r w:rsidR="007D3E41" w:rsidRPr="007D3E41">
        <w:rPr>
          <w:rFonts w:ascii="Times New Roman" w:eastAsia="Times New Roman" w:hAnsi="Times New Roman" w:cs="Times New Roman"/>
          <w:sz w:val="24"/>
          <w:szCs w:val="24"/>
          <w:lang w:eastAsia="bg-BG"/>
        </w:rPr>
        <w:t xml:space="preserve">В случай, че не са изпълнени условията на чл. 50, ал. 2 от ЗУСЕСИФ, т.е. кандидатът не е задължен да сключи договор по правилата на ПМС № 160 с публична покана, то кандидатът при получаване на </w:t>
      </w:r>
      <w:r w:rsidR="00870831">
        <w:rPr>
          <w:rFonts w:ascii="Times New Roman" w:eastAsia="Times New Roman" w:hAnsi="Times New Roman" w:cs="Times New Roman"/>
          <w:sz w:val="24"/>
          <w:szCs w:val="24"/>
          <w:lang w:eastAsia="bg-BG"/>
        </w:rPr>
        <w:t>независимите</w:t>
      </w:r>
      <w:r w:rsidR="007D3E41" w:rsidRPr="007D3E41">
        <w:rPr>
          <w:rFonts w:ascii="Times New Roman" w:eastAsia="Times New Roman" w:hAnsi="Times New Roman" w:cs="Times New Roman"/>
          <w:sz w:val="24"/>
          <w:szCs w:val="24"/>
          <w:lang w:eastAsia="bg-BG"/>
        </w:rPr>
        <w:t xml:space="preserve"> оферти </w:t>
      </w:r>
      <w:r w:rsidR="0054291A">
        <w:rPr>
          <w:rFonts w:ascii="Times New Roman" w:eastAsia="Times New Roman" w:hAnsi="Times New Roman" w:cs="Times New Roman"/>
          <w:sz w:val="24"/>
          <w:szCs w:val="24"/>
          <w:lang w:eastAsia="bg-BG"/>
        </w:rPr>
        <w:t>по т.7.2.</w:t>
      </w:r>
      <w:r w:rsidR="007D3E41" w:rsidRPr="007D3E41">
        <w:rPr>
          <w:rFonts w:ascii="Times New Roman" w:eastAsia="Times New Roman" w:hAnsi="Times New Roman" w:cs="Times New Roman"/>
          <w:sz w:val="24"/>
          <w:szCs w:val="24"/>
          <w:lang w:eastAsia="bg-BG"/>
        </w:rPr>
        <w:t xml:space="preserve">, следва да извърши сравняване на предложенията и да </w:t>
      </w:r>
      <w:r w:rsidR="00C26680">
        <w:rPr>
          <w:rFonts w:ascii="Times New Roman" w:eastAsia="Times New Roman" w:hAnsi="Times New Roman" w:cs="Times New Roman"/>
          <w:sz w:val="24"/>
          <w:szCs w:val="24"/>
          <w:lang w:eastAsia="bg-BG"/>
        </w:rPr>
        <w:t xml:space="preserve">представи </w:t>
      </w:r>
      <w:r w:rsidR="00C26680" w:rsidRPr="00C26680">
        <w:rPr>
          <w:rFonts w:ascii="Times New Roman" w:eastAsia="Times New Roman" w:hAnsi="Times New Roman" w:cs="Times New Roman"/>
          <w:sz w:val="24"/>
          <w:szCs w:val="24"/>
          <w:lang w:eastAsia="bg-BG"/>
        </w:rPr>
        <w:t xml:space="preserve">решение за избор на доставчика/изпълнителя, </w:t>
      </w:r>
      <w:r w:rsidR="00C26680">
        <w:rPr>
          <w:rFonts w:ascii="Times New Roman" w:eastAsia="Times New Roman" w:hAnsi="Times New Roman" w:cs="Times New Roman"/>
          <w:sz w:val="24"/>
          <w:szCs w:val="24"/>
          <w:lang w:eastAsia="bg-BG"/>
        </w:rPr>
        <w:t xml:space="preserve">както и </w:t>
      </w:r>
      <w:r w:rsidR="00C26680" w:rsidRPr="00C26680">
        <w:rPr>
          <w:rFonts w:ascii="Times New Roman" w:eastAsia="Times New Roman" w:hAnsi="Times New Roman" w:cs="Times New Roman"/>
          <w:sz w:val="24"/>
          <w:szCs w:val="24"/>
          <w:lang w:eastAsia="bg-BG"/>
        </w:rPr>
        <w:t>запитване за оферта по образец съгла</w:t>
      </w:r>
      <w:r w:rsidR="008F17E2">
        <w:rPr>
          <w:rFonts w:ascii="Times New Roman" w:eastAsia="Times New Roman" w:hAnsi="Times New Roman" w:cs="Times New Roman"/>
          <w:sz w:val="24"/>
          <w:szCs w:val="24"/>
          <w:lang w:eastAsia="bg-BG"/>
        </w:rPr>
        <w:t>сно Приложение 8.</w:t>
      </w:r>
      <w:r w:rsidR="00C26680">
        <w:rPr>
          <w:rFonts w:ascii="Times New Roman" w:eastAsia="Times New Roman" w:hAnsi="Times New Roman" w:cs="Times New Roman"/>
          <w:sz w:val="24"/>
          <w:szCs w:val="24"/>
          <w:lang w:eastAsia="bg-BG"/>
        </w:rPr>
        <w:t xml:space="preserve"> </w:t>
      </w:r>
      <w:r w:rsidR="007D3E41">
        <w:rPr>
          <w:rFonts w:ascii="Times New Roman" w:eastAsia="Times New Roman" w:hAnsi="Times New Roman" w:cs="Times New Roman"/>
          <w:sz w:val="24"/>
          <w:szCs w:val="24"/>
          <w:lang w:eastAsia="bg-BG"/>
        </w:rPr>
        <w:t xml:space="preserve">Когато кандидатът </w:t>
      </w:r>
      <w:r w:rsidR="00A12F33" w:rsidRPr="00A12F33">
        <w:rPr>
          <w:rFonts w:ascii="Times New Roman" w:eastAsia="Times New Roman" w:hAnsi="Times New Roman" w:cs="Times New Roman"/>
          <w:sz w:val="24"/>
          <w:szCs w:val="24"/>
          <w:lang w:eastAsia="bg-BG"/>
        </w:rPr>
        <w:t xml:space="preserve">не е избрал най-ниската оферта </w:t>
      </w:r>
      <w:r w:rsidR="007D3E41">
        <w:rPr>
          <w:rFonts w:ascii="Times New Roman" w:eastAsia="Times New Roman" w:hAnsi="Times New Roman" w:cs="Times New Roman"/>
          <w:sz w:val="24"/>
          <w:szCs w:val="24"/>
          <w:lang w:eastAsia="bg-BG"/>
        </w:rPr>
        <w:t>следва да представи и</w:t>
      </w:r>
      <w:r w:rsidR="00A12F33" w:rsidRPr="00A12F33">
        <w:rPr>
          <w:rFonts w:ascii="Times New Roman" w:eastAsia="Times New Roman" w:hAnsi="Times New Roman" w:cs="Times New Roman"/>
          <w:sz w:val="24"/>
          <w:szCs w:val="24"/>
          <w:lang w:eastAsia="bg-BG"/>
        </w:rPr>
        <w:t xml:space="preserve"> писмена обосновка за мотивите, обусловили избора му. В тези случаи КППП извършва съпоставка между размера на разхода, посочен във всяка от представените оферти, като одобрява за финансиране разхода до най-ниския му размер, освен ако кандидатът е представил мотивирана обосновка за направения избор, основан на икономическите особености и технически решения на строителния метод и/или предоставената услуга.</w:t>
      </w:r>
    </w:p>
    <w:p w14:paraId="2462685F" w14:textId="77777777" w:rsidR="00186053" w:rsidRDefault="00186053" w:rsidP="00FA4611">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7040F167" w14:textId="71CA78A1" w:rsidR="002974A5" w:rsidRPr="002974A5" w:rsidRDefault="002974A5" w:rsidP="00FA4611">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ВАЖНО!</w:t>
      </w:r>
      <w:r w:rsidRPr="002974A5">
        <w:rPr>
          <w:rFonts w:ascii="Times New Roman" w:eastAsia="Times New Roman" w:hAnsi="Times New Roman" w:cs="Times New Roman"/>
          <w:b/>
          <w:sz w:val="24"/>
          <w:szCs w:val="24"/>
          <w:lang w:eastAsia="bg-BG"/>
        </w:rPr>
        <w:t xml:space="preserve"> Видът на допустимите по конкретната процедура кандидати и интензитетът на безвъзмездната фи</w:t>
      </w:r>
      <w:r w:rsidR="00D02539">
        <w:rPr>
          <w:rFonts w:ascii="Times New Roman" w:eastAsia="Times New Roman" w:hAnsi="Times New Roman" w:cs="Times New Roman"/>
          <w:b/>
          <w:sz w:val="24"/>
          <w:szCs w:val="24"/>
          <w:lang w:eastAsia="bg-BG"/>
        </w:rPr>
        <w:t>нансова помощ по мярката (над 75</w:t>
      </w:r>
      <w:r w:rsidRPr="002974A5">
        <w:rPr>
          <w:rFonts w:ascii="Times New Roman" w:eastAsia="Times New Roman" w:hAnsi="Times New Roman" w:cs="Times New Roman"/>
          <w:b/>
          <w:sz w:val="24"/>
          <w:szCs w:val="24"/>
          <w:lang w:eastAsia="bg-BG"/>
        </w:rPr>
        <w:t xml:space="preserve"> %) предпоставят провеждане на процедура за определяне на изпълнител по реда на ПМС  160/2016. </w:t>
      </w:r>
    </w:p>
    <w:p w14:paraId="10EB90CA" w14:textId="77777777" w:rsidR="002974A5" w:rsidRPr="002974A5" w:rsidRDefault="002974A5" w:rsidP="00FA4611">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b/>
          <w:sz w:val="24"/>
          <w:szCs w:val="24"/>
          <w:lang w:eastAsia="bg-BG"/>
        </w:rPr>
      </w:pPr>
    </w:p>
    <w:p w14:paraId="1A0E354F" w14:textId="0679FD00" w:rsidR="002974A5" w:rsidRPr="002974A5" w:rsidRDefault="002974A5" w:rsidP="00FA4611">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b/>
          <w:sz w:val="24"/>
          <w:szCs w:val="24"/>
          <w:lang w:eastAsia="bg-BG"/>
        </w:rPr>
      </w:pPr>
      <w:r w:rsidRPr="002974A5">
        <w:rPr>
          <w:rFonts w:ascii="Times New Roman" w:eastAsia="Times New Roman" w:hAnsi="Times New Roman" w:cs="Times New Roman"/>
          <w:b/>
          <w:sz w:val="24"/>
          <w:szCs w:val="24"/>
          <w:lang w:eastAsia="bg-BG"/>
        </w:rPr>
        <w:t>Когато кандидатът планира да провежда процедура за избор на изпълнител по реда на ПМС № 160/2016 г. след сключване на административния договор, той трябва да съобрази документите, които прилага, с изискванията на чл.50, ал.2 от ЗУСЕСИФ и на ПМС 160/2016 г.</w:t>
      </w:r>
    </w:p>
    <w:p w14:paraId="2206FD2B" w14:textId="77777777" w:rsidR="001E4BBD" w:rsidRPr="00E06477" w:rsidRDefault="001E4BBD" w:rsidP="001E4BBD"/>
    <w:p w14:paraId="779C95A2" w14:textId="58E34626" w:rsidR="00645264" w:rsidRPr="00E06477" w:rsidRDefault="008C07B6" w:rsidP="008B15C0">
      <w:pPr>
        <w:pStyle w:val="Heading2"/>
      </w:pPr>
      <w:bookmarkStart w:id="49" w:name="_Toc88139804"/>
      <w:r w:rsidRPr="00E06477">
        <w:t>14.</w:t>
      </w:r>
      <w:r w:rsidR="001E4BBD" w:rsidRPr="00E06477">
        <w:rPr>
          <w:lang w:val="en-US"/>
        </w:rPr>
        <w:t>3</w:t>
      </w:r>
      <w:r w:rsidR="00645264" w:rsidRPr="00E06477">
        <w:t>. Недопустими разходи</w:t>
      </w:r>
      <w:bookmarkEnd w:id="44"/>
      <w:bookmarkEnd w:id="49"/>
    </w:p>
    <w:tbl>
      <w:tblPr>
        <w:tblStyle w:val="TableGrid"/>
        <w:tblW w:w="9493" w:type="dxa"/>
        <w:tblLook w:val="04A0" w:firstRow="1" w:lastRow="0" w:firstColumn="1" w:lastColumn="0" w:noHBand="0" w:noVBand="1"/>
      </w:tblPr>
      <w:tblGrid>
        <w:gridCol w:w="9493"/>
      </w:tblGrid>
      <w:tr w:rsidR="00645264" w:rsidRPr="00E06477" w14:paraId="3180B71C" w14:textId="77777777" w:rsidTr="00C26680">
        <w:tc>
          <w:tcPr>
            <w:tcW w:w="9493" w:type="dxa"/>
          </w:tcPr>
          <w:p w14:paraId="4307997B" w14:textId="59B28779" w:rsidR="00E969D4" w:rsidRPr="00E06477" w:rsidRDefault="00E969D4" w:rsidP="00E969D4">
            <w:pPr>
              <w:tabs>
                <w:tab w:val="left" w:pos="0"/>
              </w:tabs>
              <w:jc w:val="both"/>
              <w:rPr>
                <w:color w:val="000000"/>
                <w:sz w:val="24"/>
                <w:szCs w:val="24"/>
              </w:rPr>
            </w:pPr>
            <w:r w:rsidRPr="00E06477">
              <w:rPr>
                <w:color w:val="000000"/>
                <w:sz w:val="24"/>
                <w:szCs w:val="24"/>
              </w:rPr>
              <w:t>1. за лихви по дългове;</w:t>
            </w:r>
          </w:p>
          <w:p w14:paraId="1597EB03" w14:textId="77777777" w:rsidR="00E969D4" w:rsidRPr="00E06477" w:rsidRDefault="00E969D4" w:rsidP="00E969D4">
            <w:pPr>
              <w:tabs>
                <w:tab w:val="left" w:pos="0"/>
              </w:tabs>
              <w:jc w:val="both"/>
              <w:rPr>
                <w:color w:val="000000"/>
                <w:sz w:val="24"/>
                <w:szCs w:val="24"/>
              </w:rPr>
            </w:pPr>
            <w:r w:rsidRPr="00E06477">
              <w:rPr>
                <w:color w:val="000000"/>
                <w:sz w:val="24"/>
                <w:szCs w:val="24"/>
              </w:rPr>
              <w:t>2. за закупуването на незастроени и застроени земи на стойност над 10 на сто от общите допустими разходи за съответната операция;</w:t>
            </w:r>
          </w:p>
          <w:p w14:paraId="001F9814" w14:textId="77777777" w:rsidR="00E969D4" w:rsidRPr="00E06477" w:rsidRDefault="00E969D4" w:rsidP="00E969D4">
            <w:pPr>
              <w:tabs>
                <w:tab w:val="left" w:pos="0"/>
              </w:tabs>
              <w:jc w:val="both"/>
              <w:rPr>
                <w:color w:val="000000"/>
                <w:sz w:val="24"/>
                <w:szCs w:val="24"/>
              </w:rPr>
            </w:pPr>
            <w:r w:rsidRPr="00E06477">
              <w:rPr>
                <w:color w:val="000000"/>
                <w:sz w:val="24"/>
                <w:szCs w:val="24"/>
              </w:rPr>
              <w:t>3. за данък върху добавената стойност освен невъзстановимия;</w:t>
            </w:r>
          </w:p>
          <w:p w14:paraId="5719DD67" w14:textId="77777777" w:rsidR="00E969D4" w:rsidRPr="00E06477" w:rsidRDefault="00E969D4" w:rsidP="00E969D4">
            <w:pPr>
              <w:tabs>
                <w:tab w:val="left" w:pos="0"/>
              </w:tabs>
              <w:jc w:val="both"/>
              <w:rPr>
                <w:color w:val="000000"/>
                <w:sz w:val="24"/>
                <w:szCs w:val="24"/>
              </w:rPr>
            </w:pPr>
            <w:r w:rsidRPr="00E06477">
              <w:rPr>
                <w:color w:val="000000"/>
                <w:sz w:val="24"/>
                <w:szCs w:val="24"/>
              </w:rPr>
              <w:t>4. за обикновена подмяна и поддръжка;</w:t>
            </w:r>
          </w:p>
          <w:p w14:paraId="164FA3B8" w14:textId="7C8A8E27" w:rsidR="00E969D4" w:rsidRPr="00E06477" w:rsidRDefault="00E969D4" w:rsidP="00E969D4">
            <w:pPr>
              <w:tabs>
                <w:tab w:val="left" w:pos="0"/>
              </w:tabs>
              <w:jc w:val="both"/>
              <w:rPr>
                <w:color w:val="000000"/>
                <w:sz w:val="24"/>
                <w:szCs w:val="24"/>
              </w:rPr>
            </w:pPr>
            <w:r w:rsidRPr="00E06477">
              <w:rPr>
                <w:color w:val="000000"/>
                <w:sz w:val="24"/>
                <w:szCs w:val="24"/>
              </w:rPr>
              <w:t>5. за лихви и комисиони, печалба на лизинговата компания, разходи по лихви за рефинансиране, оперативни и застрахователни разходи по лизингов договор;</w:t>
            </w:r>
          </w:p>
          <w:p w14:paraId="08488FE8" w14:textId="77777777" w:rsidR="00E969D4" w:rsidRPr="00E06477" w:rsidRDefault="00E969D4" w:rsidP="00E969D4">
            <w:pPr>
              <w:tabs>
                <w:tab w:val="left" w:pos="0"/>
              </w:tabs>
              <w:jc w:val="both"/>
              <w:rPr>
                <w:color w:val="000000"/>
                <w:sz w:val="24"/>
                <w:szCs w:val="24"/>
              </w:rPr>
            </w:pPr>
            <w:r w:rsidRPr="00E06477">
              <w:rPr>
                <w:color w:val="000000"/>
                <w:sz w:val="24"/>
                <w:szCs w:val="24"/>
              </w:rPr>
              <w:t>6. за лизинг освен финансов лизинг, при който получателят на помощта става собственик на съответния актив не по-късно от датата на подаване на заявка за междинно или окончателно плащане за същия актив;</w:t>
            </w:r>
          </w:p>
          <w:p w14:paraId="62C56463" w14:textId="77777777" w:rsidR="00E969D4" w:rsidRPr="00E06477" w:rsidRDefault="00E969D4" w:rsidP="00E969D4">
            <w:pPr>
              <w:tabs>
                <w:tab w:val="left" w:pos="0"/>
              </w:tabs>
              <w:jc w:val="both"/>
              <w:rPr>
                <w:color w:val="000000"/>
                <w:sz w:val="24"/>
                <w:szCs w:val="24"/>
              </w:rPr>
            </w:pPr>
            <w:r w:rsidRPr="00E06477">
              <w:rPr>
                <w:color w:val="000000"/>
                <w:sz w:val="24"/>
                <w:szCs w:val="24"/>
              </w:rPr>
              <w:t>7. за режийни разходи;</w:t>
            </w:r>
          </w:p>
          <w:p w14:paraId="49A91124" w14:textId="77777777" w:rsidR="00E969D4" w:rsidRPr="00E06477" w:rsidRDefault="00E969D4" w:rsidP="00E969D4">
            <w:pPr>
              <w:tabs>
                <w:tab w:val="left" w:pos="0"/>
              </w:tabs>
              <w:jc w:val="both"/>
              <w:rPr>
                <w:color w:val="000000"/>
                <w:sz w:val="24"/>
                <w:szCs w:val="24"/>
              </w:rPr>
            </w:pPr>
            <w:r w:rsidRPr="00E06477">
              <w:rPr>
                <w:color w:val="000000"/>
                <w:sz w:val="24"/>
                <w:szCs w:val="24"/>
              </w:rPr>
              <w:t>8. за застраховки;</w:t>
            </w:r>
          </w:p>
          <w:p w14:paraId="7603707C" w14:textId="77777777" w:rsidR="00E969D4" w:rsidRPr="00E06477" w:rsidRDefault="00E969D4" w:rsidP="00E969D4">
            <w:pPr>
              <w:tabs>
                <w:tab w:val="left" w:pos="0"/>
              </w:tabs>
              <w:jc w:val="both"/>
              <w:rPr>
                <w:color w:val="000000"/>
                <w:sz w:val="24"/>
                <w:szCs w:val="24"/>
              </w:rPr>
            </w:pPr>
            <w:r w:rsidRPr="00E06477">
              <w:rPr>
                <w:color w:val="000000"/>
                <w:sz w:val="24"/>
                <w:szCs w:val="24"/>
              </w:rPr>
              <w:t>9. за закупуване на оборудване втора употреба;</w:t>
            </w:r>
          </w:p>
          <w:p w14:paraId="7CFF4027" w14:textId="77777777" w:rsidR="00E969D4" w:rsidRPr="00E06477" w:rsidRDefault="00E969D4" w:rsidP="00E969D4">
            <w:pPr>
              <w:tabs>
                <w:tab w:val="left" w:pos="0"/>
              </w:tabs>
              <w:jc w:val="both"/>
              <w:rPr>
                <w:color w:val="000000"/>
                <w:sz w:val="24"/>
                <w:szCs w:val="24"/>
              </w:rPr>
            </w:pPr>
            <w:r w:rsidRPr="00E06477">
              <w:rPr>
                <w:color w:val="000000"/>
                <w:sz w:val="24"/>
                <w:szCs w:val="24"/>
              </w:rPr>
              <w:lastRenderedPageBreak/>
              <w:t>10. извършени преди 1 януари 2014 г.;</w:t>
            </w:r>
          </w:p>
          <w:p w14:paraId="674D02CA" w14:textId="77777777" w:rsidR="00E969D4" w:rsidRPr="00E06477" w:rsidRDefault="00E969D4" w:rsidP="00E969D4">
            <w:pPr>
              <w:tabs>
                <w:tab w:val="left" w:pos="0"/>
              </w:tabs>
              <w:jc w:val="both"/>
              <w:rPr>
                <w:color w:val="000000"/>
                <w:sz w:val="24"/>
                <w:szCs w:val="24"/>
              </w:rPr>
            </w:pPr>
            <w:r w:rsidRPr="00E06477">
              <w:rPr>
                <w:color w:val="000000"/>
                <w:sz w:val="24"/>
                <w:szCs w:val="24"/>
              </w:rPr>
              <w:t>11. за принос в натура;</w:t>
            </w:r>
          </w:p>
          <w:p w14:paraId="1070EB82" w14:textId="77777777" w:rsidR="00E969D4" w:rsidRPr="00E06477" w:rsidRDefault="00E969D4" w:rsidP="00E969D4">
            <w:pPr>
              <w:tabs>
                <w:tab w:val="left" w:pos="0"/>
              </w:tabs>
              <w:jc w:val="both"/>
              <w:rPr>
                <w:color w:val="000000"/>
                <w:sz w:val="24"/>
                <w:szCs w:val="24"/>
              </w:rPr>
            </w:pPr>
            <w:r w:rsidRPr="00E06477">
              <w:rPr>
                <w:color w:val="000000"/>
                <w:sz w:val="24"/>
                <w:szCs w:val="24"/>
              </w:rPr>
              <w:t>12. за инвестиции в селското стопанство -</w:t>
            </w:r>
          </w:p>
          <w:p w14:paraId="570791D3" w14:textId="77777777" w:rsidR="00E969D4" w:rsidRPr="00E06477" w:rsidRDefault="00E969D4" w:rsidP="00E969D4">
            <w:pPr>
              <w:tabs>
                <w:tab w:val="left" w:pos="0"/>
              </w:tabs>
              <w:jc w:val="both"/>
              <w:rPr>
                <w:color w:val="000000"/>
                <w:sz w:val="24"/>
                <w:szCs w:val="24"/>
              </w:rPr>
            </w:pPr>
            <w:r w:rsidRPr="00E06477">
              <w:rPr>
                <w:color w:val="000000"/>
                <w:sz w:val="24"/>
                <w:szCs w:val="24"/>
              </w:rPr>
              <w:t>закупуване на права за производство и плащане, закупуване на животни, закупуване на едногодишни растения и тяхното засаждане;</w:t>
            </w:r>
          </w:p>
          <w:p w14:paraId="58721CF3" w14:textId="77777777" w:rsidR="00E969D4" w:rsidRPr="00E06477" w:rsidRDefault="00E969D4" w:rsidP="00E969D4">
            <w:pPr>
              <w:tabs>
                <w:tab w:val="left" w:pos="0"/>
              </w:tabs>
              <w:jc w:val="both"/>
              <w:rPr>
                <w:color w:val="000000"/>
                <w:sz w:val="24"/>
                <w:szCs w:val="24"/>
              </w:rPr>
            </w:pPr>
            <w:r w:rsidRPr="00E06477">
              <w:rPr>
                <w:color w:val="000000"/>
                <w:sz w:val="24"/>
                <w:szCs w:val="24"/>
              </w:rPr>
              <w:t>13. за инвестиция, за която е установено, че ще оказва отрицателно въздействие върху околната среда;</w:t>
            </w:r>
          </w:p>
          <w:p w14:paraId="2CCD7331" w14:textId="77777777" w:rsidR="00E969D4" w:rsidRPr="00E06477" w:rsidRDefault="00E969D4" w:rsidP="00E969D4">
            <w:pPr>
              <w:tabs>
                <w:tab w:val="left" w:pos="0"/>
              </w:tabs>
              <w:jc w:val="both"/>
              <w:rPr>
                <w:color w:val="000000"/>
                <w:sz w:val="24"/>
                <w:szCs w:val="24"/>
              </w:rPr>
            </w:pPr>
            <w:r w:rsidRPr="00E06477">
              <w:rPr>
                <w:color w:val="000000"/>
                <w:sz w:val="24"/>
                <w:szCs w:val="24"/>
              </w:rPr>
              <w:t>14. извършени преди подаването на заявлението за предоставяне на финансова помощ, независимо дали всички свързани плащания са извършени, с изключение на разходите за предпроектни проучвания, такси, възнаграждение на архитекти, инженери и консултантски услуги, извършени след 1 януари 2014 г.;</w:t>
            </w:r>
          </w:p>
          <w:p w14:paraId="60C8DB44" w14:textId="77777777" w:rsidR="00E969D4" w:rsidRPr="00E06477" w:rsidRDefault="00E969D4" w:rsidP="00E969D4">
            <w:pPr>
              <w:tabs>
                <w:tab w:val="left" w:pos="0"/>
              </w:tabs>
              <w:jc w:val="both"/>
              <w:rPr>
                <w:color w:val="000000"/>
                <w:sz w:val="24"/>
                <w:szCs w:val="24"/>
              </w:rPr>
            </w:pPr>
            <w:r w:rsidRPr="00E06477">
              <w:rPr>
                <w:color w:val="000000"/>
                <w:sz w:val="24"/>
                <w:szCs w:val="24"/>
              </w:rPr>
              <w:t>15. за строително-монтажни работи и за създаване на трайни насаждения, извършени преди посещение на място от МИГ;</w:t>
            </w:r>
          </w:p>
          <w:p w14:paraId="1490AFF3" w14:textId="5FCAAD83" w:rsidR="00E969D4" w:rsidRPr="00E06477" w:rsidRDefault="00E969D4" w:rsidP="00E969D4">
            <w:pPr>
              <w:tabs>
                <w:tab w:val="left" w:pos="0"/>
              </w:tabs>
              <w:jc w:val="both"/>
              <w:rPr>
                <w:color w:val="000000"/>
                <w:sz w:val="24"/>
                <w:szCs w:val="24"/>
              </w:rPr>
            </w:pPr>
            <w:r w:rsidRPr="00E06477">
              <w:rPr>
                <w:color w:val="000000"/>
                <w:sz w:val="24"/>
                <w:szCs w:val="24"/>
              </w:rPr>
              <w:t>16. заявени за финансиране, когато надвишават определените референтни разходи;</w:t>
            </w:r>
          </w:p>
          <w:p w14:paraId="263745E2" w14:textId="6A7C7A5C" w:rsidR="00E9046C" w:rsidRPr="00E06477" w:rsidRDefault="00E969D4" w:rsidP="00E969D4">
            <w:pPr>
              <w:tabs>
                <w:tab w:val="left" w:pos="0"/>
              </w:tabs>
              <w:jc w:val="both"/>
              <w:rPr>
                <w:color w:val="000000"/>
                <w:sz w:val="24"/>
                <w:szCs w:val="24"/>
              </w:rPr>
            </w:pPr>
            <w:r w:rsidRPr="00E06477">
              <w:rPr>
                <w:color w:val="000000"/>
                <w:sz w:val="24"/>
                <w:szCs w:val="24"/>
              </w:rPr>
              <w:t>17. други недопустими за финансиране разходи, определени в Постановление № 119 от 2014 г. на Министерския съвет.</w:t>
            </w:r>
          </w:p>
        </w:tc>
      </w:tr>
    </w:tbl>
    <w:p w14:paraId="4B463803" w14:textId="77777777" w:rsidR="001D38C3" w:rsidRDefault="001D38C3" w:rsidP="007570DC">
      <w:pPr>
        <w:pStyle w:val="Heading1"/>
      </w:pPr>
      <w:bookmarkStart w:id="50" w:name="_Toc445385596"/>
    </w:p>
    <w:p w14:paraId="31FD7601" w14:textId="77777777" w:rsidR="00CB14EE" w:rsidRPr="00E06477" w:rsidRDefault="001D09EC" w:rsidP="007570DC">
      <w:pPr>
        <w:pStyle w:val="Heading1"/>
      </w:pPr>
      <w:bookmarkStart w:id="51" w:name="_Toc88139805"/>
      <w:r w:rsidRPr="00E06477">
        <w:t>15. Допустими целеви групи :</w:t>
      </w:r>
      <w:bookmarkEnd w:id="50"/>
      <w:bookmarkEnd w:id="51"/>
    </w:p>
    <w:tbl>
      <w:tblPr>
        <w:tblStyle w:val="TableGrid"/>
        <w:tblW w:w="0" w:type="auto"/>
        <w:tblLook w:val="04A0" w:firstRow="1" w:lastRow="0" w:firstColumn="1" w:lastColumn="0" w:noHBand="0" w:noVBand="1"/>
      </w:tblPr>
      <w:tblGrid>
        <w:gridCol w:w="9346"/>
      </w:tblGrid>
      <w:tr w:rsidR="001D09EC" w:rsidRPr="00E06477" w14:paraId="445DE00C" w14:textId="77777777" w:rsidTr="001D09EC">
        <w:tc>
          <w:tcPr>
            <w:tcW w:w="9496" w:type="dxa"/>
          </w:tcPr>
          <w:p w14:paraId="63A4CD1E" w14:textId="77777777" w:rsidR="001D09EC" w:rsidRPr="00E06477" w:rsidRDefault="00B33636" w:rsidP="008B15C0">
            <w:pPr>
              <w:rPr>
                <w:sz w:val="24"/>
                <w:szCs w:val="24"/>
              </w:rPr>
            </w:pPr>
            <w:bookmarkStart w:id="52" w:name="_Toc481750872"/>
            <w:bookmarkStart w:id="53" w:name="_Toc481751367"/>
            <w:r w:rsidRPr="00E06477">
              <w:rPr>
                <w:sz w:val="24"/>
                <w:szCs w:val="24"/>
              </w:rPr>
              <w:t>Неприложимо.</w:t>
            </w:r>
            <w:bookmarkEnd w:id="52"/>
            <w:bookmarkEnd w:id="53"/>
          </w:p>
        </w:tc>
      </w:tr>
    </w:tbl>
    <w:p w14:paraId="4211DD06" w14:textId="77777777" w:rsidR="00907B6C" w:rsidRPr="00E06477" w:rsidRDefault="00907B6C" w:rsidP="007570DC">
      <w:pPr>
        <w:pStyle w:val="Heading1"/>
      </w:pPr>
      <w:bookmarkStart w:id="54" w:name="_Toc445385601"/>
    </w:p>
    <w:p w14:paraId="606918A1" w14:textId="609EFB31" w:rsidR="001D09EC" w:rsidRPr="00E06477" w:rsidRDefault="009B4E4D" w:rsidP="007570DC">
      <w:pPr>
        <w:pStyle w:val="Heading1"/>
      </w:pPr>
      <w:bookmarkStart w:id="55" w:name="_Toc88139806"/>
      <w:r w:rsidRPr="00E06477">
        <w:t xml:space="preserve">16. Приложим режим на </w:t>
      </w:r>
      <w:r w:rsidR="003701F0">
        <w:t>минимални/</w:t>
      </w:r>
      <w:r w:rsidRPr="00E06477">
        <w:t>държавни помощи:</w:t>
      </w:r>
      <w:bookmarkEnd w:id="54"/>
      <w:bookmarkEnd w:id="55"/>
    </w:p>
    <w:tbl>
      <w:tblPr>
        <w:tblStyle w:val="TableGrid"/>
        <w:tblW w:w="9496" w:type="dxa"/>
        <w:tblLook w:val="04A0" w:firstRow="1" w:lastRow="0" w:firstColumn="1" w:lastColumn="0" w:noHBand="0" w:noVBand="1"/>
      </w:tblPr>
      <w:tblGrid>
        <w:gridCol w:w="9496"/>
      </w:tblGrid>
      <w:tr w:rsidR="00F162BD" w:rsidRPr="00E06477" w14:paraId="2129C1CE" w14:textId="77777777" w:rsidTr="00F162BD">
        <w:tc>
          <w:tcPr>
            <w:tcW w:w="9496" w:type="dxa"/>
          </w:tcPr>
          <w:p w14:paraId="02115186" w14:textId="0517DCBC" w:rsidR="00A802E1" w:rsidRPr="001719F7" w:rsidRDefault="00A802E1" w:rsidP="00A802E1">
            <w:pPr>
              <w:spacing w:line="276" w:lineRule="auto"/>
              <w:jc w:val="both"/>
              <w:rPr>
                <w:bCs/>
                <w:iCs/>
                <w:sz w:val="24"/>
                <w:szCs w:val="24"/>
                <w:shd w:val="clear" w:color="auto" w:fill="FEFEFE"/>
                <w:lang w:eastAsia="en-US"/>
              </w:rPr>
            </w:pPr>
            <w:r w:rsidRPr="001719F7">
              <w:rPr>
                <w:bCs/>
                <w:iCs/>
                <w:sz w:val="24"/>
                <w:szCs w:val="24"/>
                <w:shd w:val="clear" w:color="auto" w:fill="FEFEFE"/>
                <w:lang w:eastAsia="en-US"/>
              </w:rPr>
              <w:t xml:space="preserve">Финансовото подпомагане за дейностите по </w:t>
            </w:r>
            <w:r>
              <w:rPr>
                <w:bCs/>
                <w:iCs/>
                <w:sz w:val="24"/>
                <w:szCs w:val="24"/>
                <w:shd w:val="clear" w:color="auto" w:fill="FEFEFE"/>
                <w:lang w:eastAsia="en-US"/>
              </w:rPr>
              <w:t>мярката</w:t>
            </w:r>
            <w:r w:rsidRPr="001719F7">
              <w:rPr>
                <w:bCs/>
                <w:iCs/>
                <w:sz w:val="24"/>
                <w:szCs w:val="24"/>
                <w:shd w:val="clear" w:color="auto" w:fill="FEFEFE"/>
                <w:lang w:eastAsia="en-US"/>
              </w:rPr>
              <w:t xml:space="preserve"> не попадат в обхвата на чл. 42 от ДФЕС, тъй като дейностите са извън селскостопанския сектор. </w:t>
            </w:r>
          </w:p>
          <w:p w14:paraId="6D7142DD" w14:textId="77777777" w:rsidR="00A802E1" w:rsidRPr="001719F7" w:rsidRDefault="00A802E1" w:rsidP="00A802E1">
            <w:pPr>
              <w:spacing w:line="276" w:lineRule="auto"/>
              <w:jc w:val="both"/>
              <w:rPr>
                <w:bCs/>
                <w:iCs/>
                <w:sz w:val="24"/>
                <w:szCs w:val="24"/>
                <w:shd w:val="clear" w:color="auto" w:fill="FEFEFE"/>
                <w:lang w:eastAsia="en-US"/>
              </w:rPr>
            </w:pPr>
            <w:r w:rsidRPr="001719F7">
              <w:rPr>
                <w:bCs/>
                <w:iCs/>
                <w:sz w:val="24"/>
                <w:szCs w:val="24"/>
                <w:shd w:val="clear" w:color="auto" w:fill="FEFEFE"/>
                <w:lang w:eastAsia="en-US"/>
              </w:rPr>
              <w:t xml:space="preserve">По отношение на подпомагането за развитие на селските райони основните принципи за приложимост на правилата за държавни помощи са изложени в чл. 81 и 82 от Регламент № 1305/2013. </w:t>
            </w:r>
          </w:p>
          <w:p w14:paraId="2D1F198A" w14:textId="77777777" w:rsidR="00A802E1" w:rsidRPr="001719F7" w:rsidRDefault="00A802E1" w:rsidP="00A802E1">
            <w:pPr>
              <w:spacing w:line="276" w:lineRule="auto"/>
              <w:jc w:val="both"/>
              <w:rPr>
                <w:i/>
                <w:iCs/>
                <w:sz w:val="24"/>
                <w:szCs w:val="24"/>
                <w:lang w:eastAsia="en-US"/>
              </w:rPr>
            </w:pPr>
            <w:r w:rsidRPr="001719F7">
              <w:rPr>
                <w:iCs/>
                <w:sz w:val="24"/>
                <w:szCs w:val="24"/>
                <w:lang w:eastAsia="en-US"/>
              </w:rPr>
              <w:t xml:space="preserve">Съгласно чл. 81, параграф 1 </w:t>
            </w:r>
            <w:r w:rsidRPr="001719F7">
              <w:rPr>
                <w:bCs/>
                <w:iCs/>
                <w:sz w:val="24"/>
                <w:szCs w:val="24"/>
                <w:shd w:val="clear" w:color="auto" w:fill="FEFEFE"/>
                <w:lang w:eastAsia="en-US"/>
              </w:rPr>
              <w:t xml:space="preserve">от Регламент № 1305/2013 </w:t>
            </w:r>
            <w:r w:rsidRPr="001719F7">
              <w:rPr>
                <w:iCs/>
                <w:sz w:val="24"/>
                <w:szCs w:val="24"/>
                <w:lang w:eastAsia="en-US"/>
              </w:rPr>
              <w:t>правилата за държавната помощ се прилагат по отношение на подпомагането за развитието на селските райони, отпуснати от държавите членки, когато то е извън обхвата на чл. 42 от ДФЕС.</w:t>
            </w:r>
            <w:r w:rsidRPr="001719F7">
              <w:rPr>
                <w:i/>
                <w:iCs/>
                <w:sz w:val="24"/>
                <w:szCs w:val="24"/>
                <w:lang w:eastAsia="en-US"/>
              </w:rPr>
              <w:t xml:space="preserve"> </w:t>
            </w:r>
          </w:p>
          <w:p w14:paraId="1D239A47" w14:textId="77777777" w:rsidR="00A802E1" w:rsidRPr="001719F7" w:rsidRDefault="00A802E1" w:rsidP="00A802E1">
            <w:pPr>
              <w:spacing w:line="276" w:lineRule="auto"/>
              <w:jc w:val="both"/>
              <w:rPr>
                <w:bCs/>
                <w:iCs/>
                <w:sz w:val="24"/>
                <w:szCs w:val="24"/>
                <w:shd w:val="clear" w:color="auto" w:fill="FEFEFE"/>
                <w:lang w:eastAsia="en-US"/>
              </w:rPr>
            </w:pPr>
            <w:r w:rsidRPr="001719F7">
              <w:rPr>
                <w:bCs/>
                <w:iCs/>
                <w:sz w:val="24"/>
                <w:szCs w:val="24"/>
                <w:shd w:val="clear" w:color="auto" w:fill="FEFEFE"/>
                <w:lang w:eastAsia="en-US"/>
              </w:rPr>
              <w:t xml:space="preserve">Следователно финансовото подпомагане </w:t>
            </w:r>
            <w:r>
              <w:rPr>
                <w:bCs/>
                <w:iCs/>
                <w:sz w:val="24"/>
                <w:szCs w:val="24"/>
                <w:shd w:val="clear" w:color="auto" w:fill="FEFEFE"/>
                <w:lang w:eastAsia="en-US"/>
              </w:rPr>
              <w:t xml:space="preserve">по </w:t>
            </w:r>
            <w:r w:rsidRPr="001719F7">
              <w:rPr>
                <w:bCs/>
                <w:iCs/>
                <w:sz w:val="24"/>
                <w:szCs w:val="24"/>
                <w:shd w:val="clear" w:color="auto" w:fill="FEFEFE"/>
                <w:lang w:eastAsia="en-US"/>
              </w:rPr>
              <w:t>мярката</w:t>
            </w:r>
            <w:r w:rsidRPr="001719F7">
              <w:rPr>
                <w:b/>
                <w:bCs/>
                <w:iCs/>
                <w:sz w:val="24"/>
                <w:szCs w:val="24"/>
                <w:shd w:val="clear" w:color="auto" w:fill="FEFEFE"/>
                <w:lang w:eastAsia="en-US"/>
              </w:rPr>
              <w:t xml:space="preserve"> представлява „държавна помощ“</w:t>
            </w:r>
            <w:r w:rsidRPr="001719F7">
              <w:rPr>
                <w:bCs/>
                <w:iCs/>
                <w:sz w:val="24"/>
                <w:szCs w:val="24"/>
                <w:shd w:val="clear" w:color="auto" w:fill="FEFEFE"/>
                <w:lang w:eastAsia="en-US"/>
              </w:rPr>
              <w:t xml:space="preserve"> по смисъла на чл. 107, параграф 1 от ДФЕС. </w:t>
            </w:r>
          </w:p>
          <w:p w14:paraId="79E252C8" w14:textId="77777777" w:rsidR="00A802E1" w:rsidRPr="001719F7" w:rsidRDefault="00A802E1" w:rsidP="00A802E1">
            <w:pPr>
              <w:spacing w:line="276" w:lineRule="auto"/>
              <w:jc w:val="both"/>
              <w:rPr>
                <w:sz w:val="24"/>
                <w:szCs w:val="24"/>
              </w:rPr>
            </w:pPr>
            <w:r w:rsidRPr="001719F7">
              <w:rPr>
                <w:bCs/>
                <w:iCs/>
                <w:sz w:val="24"/>
                <w:szCs w:val="24"/>
                <w:shd w:val="clear" w:color="auto" w:fill="FEFEFE"/>
                <w:lang w:eastAsia="en-US"/>
              </w:rPr>
              <w:t>Съгласно т. 13. „</w:t>
            </w:r>
            <w:r w:rsidRPr="001719F7">
              <w:rPr>
                <w:iCs/>
                <w:sz w:val="24"/>
                <w:szCs w:val="24"/>
                <w:shd w:val="clear" w:color="auto" w:fill="FEFEFE"/>
              </w:rPr>
              <w:t xml:space="preserve">Елементи, необходими за оценка на държавните помощи“ от ПРСР 2014 – 2020 г. подкрепата по </w:t>
            </w:r>
            <w:r>
              <w:rPr>
                <w:iCs/>
                <w:sz w:val="24"/>
                <w:szCs w:val="24"/>
                <w:shd w:val="clear" w:color="auto" w:fill="FEFEFE"/>
              </w:rPr>
              <w:t xml:space="preserve">мярка </w:t>
            </w:r>
            <w:r w:rsidRPr="001719F7">
              <w:rPr>
                <w:sz w:val="24"/>
                <w:szCs w:val="24"/>
              </w:rPr>
              <w:t>6.4. „Инвестиционна подкрепа за неземеделски дейности“ ще се предоставя в съответствие с Регламент (ЕС) № 1407/2013</w:t>
            </w:r>
            <w:r>
              <w:rPr>
                <w:sz w:val="24"/>
                <w:szCs w:val="24"/>
              </w:rPr>
              <w:t xml:space="preserve">, поради което за тази </w:t>
            </w:r>
            <w:r w:rsidRPr="001719F7">
              <w:rPr>
                <w:sz w:val="24"/>
                <w:szCs w:val="24"/>
              </w:rPr>
              <w:t>мярка ще се прилага цитир</w:t>
            </w:r>
            <w:r>
              <w:rPr>
                <w:sz w:val="24"/>
                <w:szCs w:val="24"/>
              </w:rPr>
              <w:t>а</w:t>
            </w:r>
            <w:r w:rsidRPr="001719F7">
              <w:rPr>
                <w:sz w:val="24"/>
                <w:szCs w:val="24"/>
              </w:rPr>
              <w:t xml:space="preserve">ния регламент. </w:t>
            </w:r>
          </w:p>
          <w:p w14:paraId="00548923" w14:textId="77777777" w:rsidR="008A1D16" w:rsidRPr="008A1D16" w:rsidRDefault="008A1D16" w:rsidP="008A1D16">
            <w:pPr>
              <w:spacing w:line="276" w:lineRule="auto"/>
              <w:jc w:val="both"/>
              <w:rPr>
                <w:sz w:val="24"/>
                <w:szCs w:val="24"/>
              </w:rPr>
            </w:pPr>
            <w:r w:rsidRPr="008A1D16">
              <w:rPr>
                <w:sz w:val="24"/>
                <w:szCs w:val="24"/>
              </w:rPr>
              <w:lastRenderedPageBreak/>
              <w:t xml:space="preserve">Тази помощ представлява помощ, отпускана на едно и също предприятие през даден период от време и която не надвишава определен размер, не отговаря на всички критерии по чл. 107, параграф 1 от ДФЕС и поради това не е предмет на процедурата за уведомяване. </w:t>
            </w:r>
          </w:p>
          <w:p w14:paraId="7E45D63F" w14:textId="77777777" w:rsidR="008A1D16" w:rsidRDefault="008A1D16" w:rsidP="008A1D16">
            <w:pPr>
              <w:spacing w:line="276" w:lineRule="auto"/>
              <w:jc w:val="both"/>
              <w:rPr>
                <w:sz w:val="24"/>
                <w:szCs w:val="24"/>
              </w:rPr>
            </w:pPr>
            <w:r w:rsidRPr="008A1D16">
              <w:rPr>
                <w:sz w:val="24"/>
                <w:szCs w:val="24"/>
              </w:rPr>
              <w:t>Съгласно приложното поле на Регламент (ЕС) № 1407/2013 и чл.5  от Закона за държавните помощи, подпомагането по тази дейност се разглежда по общите правила за държавни помощи.</w:t>
            </w:r>
          </w:p>
          <w:p w14:paraId="43943BA5" w14:textId="58391DB4" w:rsidR="00A802E1" w:rsidRPr="002F0930" w:rsidRDefault="00A802E1" w:rsidP="008A1D16">
            <w:pPr>
              <w:spacing w:line="276" w:lineRule="auto"/>
              <w:jc w:val="both"/>
              <w:rPr>
                <w:iCs/>
                <w:sz w:val="24"/>
                <w:szCs w:val="24"/>
                <w:shd w:val="clear" w:color="auto" w:fill="FEFEFE"/>
                <w:lang w:eastAsia="en-US"/>
              </w:rPr>
            </w:pPr>
            <w:r>
              <w:rPr>
                <w:iCs/>
                <w:sz w:val="24"/>
                <w:szCs w:val="24"/>
                <w:shd w:val="clear" w:color="auto" w:fill="FEFEFE"/>
                <w:lang w:eastAsia="en-US"/>
              </w:rPr>
              <w:t>Условия</w:t>
            </w:r>
            <w:r w:rsidRPr="002F0930">
              <w:rPr>
                <w:iCs/>
                <w:sz w:val="24"/>
                <w:szCs w:val="24"/>
                <w:shd w:val="clear" w:color="auto" w:fill="FEFEFE"/>
                <w:lang w:eastAsia="en-US"/>
              </w:rPr>
              <w:t xml:space="preserve"> на Регламент № 1407/2013 на Комисията от 18 декември 2013 относно прилагането на членове 107 и 108 от Договора за функционирането на Европейския съюз към помощта </w:t>
            </w:r>
            <w:r w:rsidRPr="002F0930">
              <w:rPr>
                <w:i/>
                <w:iCs/>
                <w:sz w:val="24"/>
                <w:szCs w:val="24"/>
                <w:shd w:val="clear" w:color="auto" w:fill="FEFEFE"/>
                <w:lang w:val="en-US" w:eastAsia="en-US"/>
              </w:rPr>
              <w:t>de minimis</w:t>
            </w:r>
            <w:r w:rsidRPr="002F0930">
              <w:rPr>
                <w:i/>
                <w:iCs/>
                <w:sz w:val="24"/>
                <w:szCs w:val="24"/>
                <w:shd w:val="clear" w:color="auto" w:fill="FEFEFE"/>
                <w:lang w:eastAsia="en-US"/>
              </w:rPr>
              <w:t>,</w:t>
            </w:r>
            <w:r w:rsidRPr="002F0930">
              <w:rPr>
                <w:iCs/>
                <w:sz w:val="24"/>
                <w:szCs w:val="24"/>
                <w:shd w:val="clear" w:color="auto" w:fill="FEFEFE"/>
                <w:lang w:eastAsia="en-US"/>
              </w:rPr>
              <w:t>:</w:t>
            </w:r>
          </w:p>
          <w:p w14:paraId="28C104A8" w14:textId="77777777" w:rsidR="00A802E1" w:rsidRPr="002F0930" w:rsidRDefault="00A802E1" w:rsidP="00A802E1">
            <w:pPr>
              <w:widowControl w:val="0"/>
              <w:numPr>
                <w:ilvl w:val="0"/>
                <w:numId w:val="37"/>
              </w:numPr>
              <w:tabs>
                <w:tab w:val="left" w:pos="426"/>
              </w:tabs>
              <w:autoSpaceDE w:val="0"/>
              <w:autoSpaceDN w:val="0"/>
              <w:adjustRightInd w:val="0"/>
              <w:spacing w:line="276" w:lineRule="auto"/>
              <w:ind w:left="0" w:firstLine="0"/>
              <w:jc w:val="both"/>
              <w:rPr>
                <w:iCs/>
                <w:sz w:val="24"/>
                <w:szCs w:val="24"/>
                <w:shd w:val="clear" w:color="auto" w:fill="FEFEFE"/>
                <w:lang w:eastAsia="en-US"/>
              </w:rPr>
            </w:pPr>
            <w:r w:rsidRPr="002F0930">
              <w:rPr>
                <w:iCs/>
                <w:sz w:val="24"/>
                <w:szCs w:val="24"/>
                <w:shd w:val="clear" w:color="auto" w:fill="FEFEFE"/>
                <w:lang w:eastAsia="en-US"/>
              </w:rPr>
              <w:t>Регламент № 1407/2013 се прилага за помощите</w:t>
            </w:r>
            <w:r>
              <w:rPr>
                <w:iCs/>
                <w:sz w:val="24"/>
                <w:szCs w:val="24"/>
                <w:shd w:val="clear" w:color="auto" w:fill="FEFEFE"/>
                <w:lang w:eastAsia="en-US"/>
              </w:rPr>
              <w:t>,</w:t>
            </w:r>
            <w:r w:rsidRPr="002F0930">
              <w:rPr>
                <w:iCs/>
                <w:sz w:val="24"/>
                <w:szCs w:val="24"/>
                <w:shd w:val="clear" w:color="auto" w:fill="FEFEFE"/>
                <w:lang w:eastAsia="en-US"/>
              </w:rPr>
              <w:t xml:space="preserve"> представяни на предприятията от всички сектори с изключение на тези посочени в чл. 1 на Регламента.</w:t>
            </w:r>
          </w:p>
          <w:p w14:paraId="0FDC6119" w14:textId="77777777" w:rsidR="00A802E1" w:rsidRPr="002F0930" w:rsidRDefault="00A802E1" w:rsidP="00A802E1">
            <w:pPr>
              <w:widowControl w:val="0"/>
              <w:numPr>
                <w:ilvl w:val="0"/>
                <w:numId w:val="37"/>
              </w:numPr>
              <w:tabs>
                <w:tab w:val="left" w:pos="426"/>
              </w:tabs>
              <w:autoSpaceDE w:val="0"/>
              <w:autoSpaceDN w:val="0"/>
              <w:adjustRightInd w:val="0"/>
              <w:spacing w:line="276" w:lineRule="auto"/>
              <w:ind w:left="0" w:firstLine="0"/>
              <w:jc w:val="both"/>
              <w:rPr>
                <w:iCs/>
                <w:sz w:val="24"/>
                <w:szCs w:val="24"/>
                <w:shd w:val="clear" w:color="auto" w:fill="FEFEFE"/>
                <w:lang w:eastAsia="en-US"/>
              </w:rPr>
            </w:pPr>
            <w:r w:rsidRPr="002F0930">
              <w:rPr>
                <w:iCs/>
                <w:sz w:val="24"/>
                <w:szCs w:val="24"/>
                <w:shd w:val="clear" w:color="auto" w:fill="FEFEFE"/>
                <w:lang w:eastAsia="en-US"/>
              </w:rPr>
              <w:t xml:space="preserve">Максималният размер на помощта по режим de minimis, за която се кандидатства, заедно с другите получени минимални помощи, не може да надхвърля левовата равностойност на 200 000 евро и съответно левовата равностойност на 100 000 евро, в случай на едно и също предприятие, което осъществява </w:t>
            </w:r>
            <w:r>
              <w:rPr>
                <w:iCs/>
                <w:sz w:val="24"/>
                <w:szCs w:val="24"/>
                <w:shd w:val="clear" w:color="auto" w:fill="FEFEFE"/>
                <w:lang w:eastAsia="en-US"/>
              </w:rPr>
              <w:t>автомобилни</w:t>
            </w:r>
            <w:r w:rsidRPr="002F0930">
              <w:rPr>
                <w:iCs/>
                <w:sz w:val="24"/>
                <w:szCs w:val="24"/>
                <w:shd w:val="clear" w:color="auto" w:fill="FEFEFE"/>
                <w:lang w:eastAsia="en-US"/>
              </w:rPr>
              <w:t xml:space="preserve"> товарни превози за чужда сметка или срещу възнаграждение, за период от три </w:t>
            </w:r>
            <w:r>
              <w:rPr>
                <w:iCs/>
                <w:sz w:val="24"/>
                <w:szCs w:val="24"/>
                <w:shd w:val="clear" w:color="auto" w:fill="FEFEFE"/>
                <w:lang w:eastAsia="en-US"/>
              </w:rPr>
              <w:t>бюджетни</w:t>
            </w:r>
            <w:r w:rsidRPr="002F0930">
              <w:rPr>
                <w:iCs/>
                <w:sz w:val="24"/>
                <w:szCs w:val="24"/>
                <w:shd w:val="clear" w:color="auto" w:fill="FEFEFE"/>
                <w:lang w:eastAsia="en-US"/>
              </w:rPr>
              <w:t xml:space="preserve"> години.</w:t>
            </w:r>
          </w:p>
          <w:p w14:paraId="1485BB2D" w14:textId="77777777" w:rsidR="00A802E1" w:rsidRPr="002F0930" w:rsidRDefault="00A802E1" w:rsidP="00A802E1">
            <w:pPr>
              <w:widowControl w:val="0"/>
              <w:numPr>
                <w:ilvl w:val="0"/>
                <w:numId w:val="37"/>
              </w:numPr>
              <w:tabs>
                <w:tab w:val="left" w:pos="426"/>
              </w:tabs>
              <w:autoSpaceDE w:val="0"/>
              <w:autoSpaceDN w:val="0"/>
              <w:adjustRightInd w:val="0"/>
              <w:spacing w:line="276" w:lineRule="auto"/>
              <w:ind w:left="0" w:firstLine="0"/>
              <w:jc w:val="both"/>
              <w:rPr>
                <w:iCs/>
                <w:sz w:val="24"/>
                <w:szCs w:val="24"/>
                <w:shd w:val="clear" w:color="auto" w:fill="FEFEFE"/>
                <w:lang w:eastAsia="en-US"/>
              </w:rPr>
            </w:pPr>
            <w:r w:rsidRPr="002F0930">
              <w:rPr>
                <w:iCs/>
                <w:sz w:val="24"/>
                <w:szCs w:val="24"/>
                <w:shd w:val="clear" w:color="auto" w:fill="FEFEFE"/>
                <w:lang w:eastAsia="en-US"/>
              </w:rPr>
              <w:t>Ако дадено предприятие извършва и друга дейнос</w:t>
            </w:r>
            <w:r>
              <w:rPr>
                <w:iCs/>
                <w:sz w:val="24"/>
                <w:szCs w:val="24"/>
                <w:shd w:val="clear" w:color="auto" w:fill="FEFEFE"/>
                <w:lang w:eastAsia="en-US"/>
              </w:rPr>
              <w:t>т, освен автомобилни</w:t>
            </w:r>
            <w:r w:rsidRPr="002F0930">
              <w:rPr>
                <w:iCs/>
                <w:sz w:val="24"/>
                <w:szCs w:val="24"/>
                <w:shd w:val="clear" w:color="auto" w:fill="FEFEFE"/>
                <w:lang w:eastAsia="en-US"/>
              </w:rPr>
              <w:t xml:space="preserve"> товарни превози за чужда сметка или срещу възнаграждение, за която се прилага таванът от 200 000 евро, таванът от 200 000 евро се прилага за предприятието.</w:t>
            </w:r>
          </w:p>
          <w:p w14:paraId="696A5E93" w14:textId="77777777" w:rsidR="00A802E1" w:rsidRPr="002F0930" w:rsidRDefault="00A802E1" w:rsidP="00A802E1">
            <w:pPr>
              <w:widowControl w:val="0"/>
              <w:numPr>
                <w:ilvl w:val="0"/>
                <w:numId w:val="37"/>
              </w:numPr>
              <w:tabs>
                <w:tab w:val="left" w:pos="426"/>
              </w:tabs>
              <w:autoSpaceDE w:val="0"/>
              <w:autoSpaceDN w:val="0"/>
              <w:adjustRightInd w:val="0"/>
              <w:spacing w:line="276" w:lineRule="auto"/>
              <w:ind w:left="0" w:firstLine="0"/>
              <w:jc w:val="both"/>
              <w:rPr>
                <w:iCs/>
                <w:sz w:val="24"/>
                <w:szCs w:val="24"/>
                <w:shd w:val="clear" w:color="auto" w:fill="FEFEFE"/>
                <w:lang w:eastAsia="en-US"/>
              </w:rPr>
            </w:pPr>
            <w:r w:rsidRPr="002F0930">
              <w:rPr>
                <w:iCs/>
                <w:sz w:val="24"/>
                <w:szCs w:val="24"/>
                <w:shd w:val="clear" w:color="auto" w:fill="FEFEFE"/>
                <w:lang w:eastAsia="en-US"/>
              </w:rPr>
              <w:t>Помощта се смята за отпусната от момента на подписване на договор за п</w:t>
            </w:r>
            <w:r>
              <w:rPr>
                <w:iCs/>
                <w:sz w:val="24"/>
                <w:szCs w:val="24"/>
                <w:shd w:val="clear" w:color="auto" w:fill="FEFEFE"/>
                <w:lang w:eastAsia="en-US"/>
              </w:rPr>
              <w:t>редоставяне на финансова помощ, независимо от датата на реалното й изплащане.</w:t>
            </w:r>
            <w:r w:rsidRPr="002F0930">
              <w:rPr>
                <w:iCs/>
                <w:sz w:val="24"/>
                <w:szCs w:val="24"/>
                <w:shd w:val="clear" w:color="auto" w:fill="FEFEFE"/>
                <w:lang w:eastAsia="en-US"/>
              </w:rPr>
              <w:t xml:space="preserve"> </w:t>
            </w:r>
          </w:p>
          <w:p w14:paraId="30BB1435" w14:textId="77777777" w:rsidR="00A802E1" w:rsidRPr="002F0930" w:rsidRDefault="00A802E1" w:rsidP="00A802E1">
            <w:pPr>
              <w:widowControl w:val="0"/>
              <w:numPr>
                <w:ilvl w:val="0"/>
                <w:numId w:val="37"/>
              </w:numPr>
              <w:tabs>
                <w:tab w:val="left" w:pos="426"/>
              </w:tabs>
              <w:autoSpaceDE w:val="0"/>
              <w:autoSpaceDN w:val="0"/>
              <w:adjustRightInd w:val="0"/>
              <w:spacing w:line="276" w:lineRule="auto"/>
              <w:ind w:left="0" w:firstLine="0"/>
              <w:jc w:val="both"/>
              <w:rPr>
                <w:iCs/>
                <w:sz w:val="24"/>
                <w:szCs w:val="24"/>
                <w:shd w:val="clear" w:color="auto" w:fill="FEFEFE"/>
                <w:lang w:eastAsia="en-US"/>
              </w:rPr>
            </w:pPr>
            <w:r w:rsidRPr="002F0930">
              <w:rPr>
                <w:iCs/>
                <w:sz w:val="24"/>
                <w:szCs w:val="24"/>
                <w:shd w:val="clear" w:color="auto" w:fill="FEFEFE"/>
                <w:lang w:eastAsia="en-US"/>
              </w:rPr>
              <w:t>Размерът на получените минимални помощи се определя като сбор от помощта, за която се кандидатства и получената минимална помощ на територията на Република България от:</w:t>
            </w:r>
          </w:p>
          <w:p w14:paraId="1402F0D3" w14:textId="77777777" w:rsidR="00A802E1" w:rsidRPr="002F0930" w:rsidRDefault="00A802E1" w:rsidP="00A802E1">
            <w:pPr>
              <w:spacing w:line="276" w:lineRule="auto"/>
              <w:jc w:val="both"/>
              <w:rPr>
                <w:iCs/>
                <w:sz w:val="24"/>
                <w:szCs w:val="24"/>
                <w:shd w:val="clear" w:color="auto" w:fill="FEFEFE"/>
                <w:lang w:eastAsia="en-US"/>
              </w:rPr>
            </w:pPr>
            <w:r w:rsidRPr="002F0930">
              <w:rPr>
                <w:iCs/>
                <w:sz w:val="24"/>
                <w:szCs w:val="24"/>
                <w:shd w:val="clear" w:color="auto" w:fill="FEFEFE"/>
                <w:lang w:eastAsia="en-US"/>
              </w:rPr>
              <w:t>• предприятието кандидат;</w:t>
            </w:r>
          </w:p>
          <w:p w14:paraId="4FDD91A3" w14:textId="77777777" w:rsidR="00A802E1" w:rsidRPr="002F0930" w:rsidRDefault="00A802E1" w:rsidP="00A802E1">
            <w:pPr>
              <w:spacing w:line="276" w:lineRule="auto"/>
              <w:jc w:val="both"/>
              <w:rPr>
                <w:iCs/>
                <w:sz w:val="24"/>
                <w:szCs w:val="24"/>
                <w:shd w:val="clear" w:color="auto" w:fill="FEFEFE"/>
                <w:lang w:eastAsia="en-US"/>
              </w:rPr>
            </w:pPr>
            <w:r w:rsidRPr="002F0930">
              <w:rPr>
                <w:iCs/>
                <w:sz w:val="24"/>
                <w:szCs w:val="24"/>
                <w:shd w:val="clear" w:color="auto" w:fill="FEFEFE"/>
                <w:lang w:eastAsia="en-US"/>
              </w:rPr>
              <w:t>• предприятията, с които предприятието кандидат образува „едно и също предприятие“</w:t>
            </w:r>
            <w:r w:rsidRPr="002F0930">
              <w:rPr>
                <w:b/>
                <w:iCs/>
                <w:sz w:val="24"/>
                <w:szCs w:val="24"/>
                <w:shd w:val="clear" w:color="auto" w:fill="FEFEFE"/>
                <w:vertAlign w:val="superscript"/>
                <w:lang w:eastAsia="en-US"/>
              </w:rPr>
              <w:t xml:space="preserve"> </w:t>
            </w:r>
            <w:r w:rsidRPr="002F0930">
              <w:rPr>
                <w:b/>
                <w:iCs/>
                <w:sz w:val="24"/>
                <w:szCs w:val="24"/>
                <w:shd w:val="clear" w:color="auto" w:fill="FEFEFE"/>
                <w:vertAlign w:val="superscript"/>
                <w:lang w:eastAsia="en-US"/>
              </w:rPr>
              <w:footnoteReference w:id="3"/>
            </w:r>
            <w:r w:rsidRPr="002F0930">
              <w:rPr>
                <w:iCs/>
                <w:sz w:val="24"/>
                <w:szCs w:val="24"/>
                <w:shd w:val="clear" w:color="auto" w:fill="FEFEFE"/>
                <w:lang w:eastAsia="en-US"/>
              </w:rPr>
              <w:t xml:space="preserve"> по смисъла на чл. 2, пар. 2 на Регламент (ЕС) № 1407/2013;</w:t>
            </w:r>
          </w:p>
          <w:p w14:paraId="022902E5" w14:textId="77777777" w:rsidR="00A802E1" w:rsidRPr="002F0930" w:rsidRDefault="00A802E1" w:rsidP="00A802E1">
            <w:pPr>
              <w:spacing w:line="276" w:lineRule="auto"/>
              <w:jc w:val="both"/>
              <w:rPr>
                <w:iCs/>
                <w:sz w:val="24"/>
                <w:szCs w:val="24"/>
                <w:shd w:val="clear" w:color="auto" w:fill="FEFEFE"/>
                <w:lang w:eastAsia="en-US"/>
              </w:rPr>
            </w:pPr>
            <w:r w:rsidRPr="002F0930">
              <w:rPr>
                <w:iCs/>
                <w:sz w:val="24"/>
                <w:szCs w:val="24"/>
                <w:shd w:val="clear" w:color="auto" w:fill="FEFEFE"/>
                <w:lang w:eastAsia="en-US"/>
              </w:rPr>
              <w:lastRenderedPageBreak/>
              <w:t>• всички предприятия, които са се влели, слели с или са придобити от някое от предприятията,  образуващи „едно и също предприятие“ с предприятието кандидат, съгласно чл. 3, пар. 8 на Регламент (ЕС) № 1407/2013;</w:t>
            </w:r>
          </w:p>
          <w:p w14:paraId="7A60B526" w14:textId="77777777" w:rsidR="00A802E1" w:rsidRPr="002F0930" w:rsidRDefault="00A802E1" w:rsidP="00A802E1">
            <w:pPr>
              <w:spacing w:line="276" w:lineRule="auto"/>
              <w:jc w:val="both"/>
              <w:rPr>
                <w:iCs/>
                <w:sz w:val="24"/>
                <w:szCs w:val="24"/>
                <w:shd w:val="clear" w:color="auto" w:fill="FEFEFE"/>
                <w:lang w:eastAsia="en-US"/>
              </w:rPr>
            </w:pPr>
            <w:r w:rsidRPr="002F0930">
              <w:rPr>
                <w:iCs/>
                <w:sz w:val="24"/>
                <w:szCs w:val="24"/>
                <w:shd w:val="clear" w:color="auto" w:fill="FEFEFE"/>
                <w:lang w:eastAsia="en-US"/>
              </w:rPr>
              <w:t xml:space="preserve">• предприятията, образуващи „едно и също предприятие“ с предприятието кандидат, които са се възползвали от помощ de minimis, получена преди разделяне или отделяне, съгласно чл. 3, пар. </w:t>
            </w:r>
            <w:r>
              <w:rPr>
                <w:iCs/>
                <w:sz w:val="24"/>
                <w:szCs w:val="24"/>
                <w:shd w:val="clear" w:color="auto" w:fill="FEFEFE"/>
                <w:lang w:eastAsia="en-US"/>
              </w:rPr>
              <w:t>9 от Регламент (ЕС) № 1407/2013;</w:t>
            </w:r>
          </w:p>
          <w:p w14:paraId="6B126838" w14:textId="77777777" w:rsidR="00A802E1" w:rsidRPr="002F0930" w:rsidRDefault="00A802E1" w:rsidP="00A802E1">
            <w:pPr>
              <w:widowControl w:val="0"/>
              <w:numPr>
                <w:ilvl w:val="0"/>
                <w:numId w:val="37"/>
              </w:numPr>
              <w:tabs>
                <w:tab w:val="left" w:pos="284"/>
              </w:tabs>
              <w:autoSpaceDE w:val="0"/>
              <w:autoSpaceDN w:val="0"/>
              <w:adjustRightInd w:val="0"/>
              <w:spacing w:line="276" w:lineRule="auto"/>
              <w:ind w:left="0" w:firstLine="0"/>
              <w:jc w:val="both"/>
              <w:rPr>
                <w:iCs/>
                <w:sz w:val="24"/>
                <w:szCs w:val="24"/>
                <w:shd w:val="clear" w:color="auto" w:fill="FEFEFE"/>
                <w:lang w:eastAsia="en-US"/>
              </w:rPr>
            </w:pPr>
            <w:r w:rsidRPr="002F0930">
              <w:rPr>
                <w:iCs/>
                <w:sz w:val="24"/>
                <w:szCs w:val="24"/>
                <w:shd w:val="clear" w:color="auto" w:fill="FEFEFE"/>
                <w:lang w:eastAsia="en-US"/>
              </w:rPr>
              <w:t xml:space="preserve">Натрупването в рамките на едно и също предприятие е </w:t>
            </w:r>
            <w:r>
              <w:rPr>
                <w:iCs/>
                <w:sz w:val="24"/>
                <w:szCs w:val="24"/>
                <w:shd w:val="clear" w:color="auto" w:fill="FEFEFE"/>
                <w:lang w:eastAsia="en-US"/>
              </w:rPr>
              <w:t xml:space="preserve">съгласно разпоредбите на </w:t>
            </w:r>
            <w:r w:rsidRPr="002F0930">
              <w:rPr>
                <w:iCs/>
                <w:sz w:val="24"/>
                <w:szCs w:val="24"/>
                <w:shd w:val="clear" w:color="auto" w:fill="FEFEFE"/>
                <w:lang w:eastAsia="en-US"/>
              </w:rPr>
              <w:t xml:space="preserve"> чл. 5 на Регламент (ЕС) № 1407/2013:</w:t>
            </w:r>
          </w:p>
          <w:p w14:paraId="3C350F06" w14:textId="77777777" w:rsidR="00A802E1" w:rsidRPr="002F0930" w:rsidRDefault="00A802E1" w:rsidP="00A802E1">
            <w:pPr>
              <w:tabs>
                <w:tab w:val="left" w:pos="284"/>
              </w:tabs>
              <w:spacing w:line="276" w:lineRule="auto"/>
              <w:jc w:val="both"/>
              <w:rPr>
                <w:iCs/>
                <w:sz w:val="24"/>
                <w:szCs w:val="24"/>
                <w:shd w:val="clear" w:color="auto" w:fill="FEFEFE"/>
                <w:lang w:eastAsia="en-US"/>
              </w:rPr>
            </w:pPr>
            <w:r w:rsidRPr="002F0930">
              <w:rPr>
                <w:iCs/>
                <w:sz w:val="24"/>
                <w:szCs w:val="24"/>
                <w:shd w:val="clear" w:color="auto" w:fill="FEFEFE"/>
                <w:lang w:eastAsia="en-US"/>
              </w:rPr>
              <w:t>-</w:t>
            </w:r>
            <w:r w:rsidRPr="002F0930">
              <w:rPr>
                <w:iCs/>
                <w:sz w:val="24"/>
                <w:szCs w:val="24"/>
                <w:shd w:val="clear" w:color="auto" w:fill="FEFEFE"/>
                <w:lang w:eastAsia="en-US"/>
              </w:rPr>
              <w:tab/>
              <w:t xml:space="preserve">Когато дадено предприятие попада в приложното поле на Регламент (ЕС) № 1407/2013 помоща de minimis предоставена за него съгласно регламента може да се кумулира с помощ de minimis предоставена съгласно Регламент </w:t>
            </w:r>
            <w:r w:rsidRPr="002F0930">
              <w:rPr>
                <w:iCs/>
                <w:sz w:val="24"/>
                <w:szCs w:val="24"/>
                <w:shd w:val="clear" w:color="auto" w:fill="FEFEFE"/>
                <w:lang w:val="en-US" w:eastAsia="en-US"/>
              </w:rPr>
              <w:t>(</w:t>
            </w:r>
            <w:r w:rsidRPr="002F0930">
              <w:rPr>
                <w:iCs/>
                <w:sz w:val="24"/>
                <w:szCs w:val="24"/>
                <w:shd w:val="clear" w:color="auto" w:fill="FEFEFE"/>
                <w:lang w:eastAsia="en-US"/>
              </w:rPr>
              <w:t>ЕС</w:t>
            </w:r>
            <w:r w:rsidRPr="002F0930">
              <w:rPr>
                <w:iCs/>
                <w:sz w:val="24"/>
                <w:szCs w:val="24"/>
                <w:shd w:val="clear" w:color="auto" w:fill="FEFEFE"/>
                <w:lang w:val="en-US" w:eastAsia="en-US"/>
              </w:rPr>
              <w:t>)</w:t>
            </w:r>
            <w:r w:rsidRPr="002F0930">
              <w:rPr>
                <w:iCs/>
                <w:sz w:val="24"/>
                <w:szCs w:val="24"/>
                <w:shd w:val="clear" w:color="auto" w:fill="FEFEFE"/>
                <w:lang w:eastAsia="en-US"/>
              </w:rPr>
              <w:t xml:space="preserve"> № 360/2012 на Комисията до тавана, установен в посочения регламент. Тя може да се кумулира с помощ de minimis, предоставяна съгласно други регламенти за такава помощ до съответния таван определен в чл. 3, пар. 2 на Регламент (ЕС) № 1407/2013. </w:t>
            </w:r>
          </w:p>
          <w:p w14:paraId="5A8E3B8F" w14:textId="77777777" w:rsidR="00A802E1" w:rsidRPr="002F0930" w:rsidRDefault="00A802E1" w:rsidP="00A802E1">
            <w:pPr>
              <w:tabs>
                <w:tab w:val="left" w:pos="284"/>
              </w:tabs>
              <w:spacing w:line="276" w:lineRule="auto"/>
              <w:jc w:val="both"/>
              <w:rPr>
                <w:iCs/>
                <w:sz w:val="24"/>
                <w:szCs w:val="24"/>
                <w:shd w:val="clear" w:color="auto" w:fill="FEFEFE"/>
                <w:lang w:eastAsia="en-US"/>
              </w:rPr>
            </w:pPr>
            <w:r w:rsidRPr="002F0930">
              <w:rPr>
                <w:iCs/>
                <w:sz w:val="24"/>
                <w:szCs w:val="24"/>
                <w:shd w:val="clear" w:color="auto" w:fill="FEFEFE"/>
                <w:lang w:eastAsia="en-US"/>
              </w:rPr>
              <w:t>-</w:t>
            </w:r>
            <w:r w:rsidRPr="002F0930">
              <w:rPr>
                <w:iCs/>
                <w:sz w:val="24"/>
                <w:szCs w:val="24"/>
                <w:shd w:val="clear" w:color="auto" w:fill="FEFEFE"/>
                <w:lang w:eastAsia="en-US"/>
              </w:rPr>
              <w:tab/>
              <w:t>Помощта de minimis не се кумулира с държавна помощ във връзка със същите допустими разходи или с държавна помощ за същата мярка за рисково финансиране, ако чрез това кумулиране може да се надвиши най-високият съответен интензитет на помощта или размер на помощта, определен за конкретните обстоятелства на всеки отделен случай с регламент за групово освобождаване или решение, приети от Комисията. Помощ de minimis, която не е предоставена за конкретни допустими разходи или не може да бъде свързана с такива, може да се кумулира с друга държавна помощ, предоставена с регламент за групово освобождаване или решение, приети от Комисията.</w:t>
            </w:r>
          </w:p>
          <w:p w14:paraId="1D8FC9BF" w14:textId="77777777" w:rsidR="00A802E1" w:rsidRPr="002F0930" w:rsidRDefault="00A802E1" w:rsidP="00A802E1">
            <w:pPr>
              <w:widowControl w:val="0"/>
              <w:numPr>
                <w:ilvl w:val="0"/>
                <w:numId w:val="37"/>
              </w:numPr>
              <w:tabs>
                <w:tab w:val="left" w:pos="284"/>
              </w:tabs>
              <w:autoSpaceDE w:val="0"/>
              <w:autoSpaceDN w:val="0"/>
              <w:adjustRightInd w:val="0"/>
              <w:spacing w:line="276" w:lineRule="auto"/>
              <w:ind w:left="0" w:firstLine="0"/>
              <w:jc w:val="both"/>
              <w:rPr>
                <w:iCs/>
                <w:sz w:val="24"/>
                <w:szCs w:val="24"/>
                <w:shd w:val="clear" w:color="auto" w:fill="FEFEFE"/>
                <w:lang w:eastAsia="en-US"/>
              </w:rPr>
            </w:pPr>
            <w:r w:rsidRPr="002F0930">
              <w:rPr>
                <w:bCs/>
                <w:iCs/>
                <w:sz w:val="24"/>
                <w:szCs w:val="24"/>
                <w:shd w:val="clear" w:color="auto" w:fill="FEFEFE"/>
                <w:lang w:eastAsia="en-US"/>
              </w:rPr>
              <w:t xml:space="preserve">При определяне на максимално допустимият размер и съответно интензитет на помощта, да се взема предвид както размера на минималната помощ, за която се кандидатства, така и общият размер на вече получена минимална помощ за дейности, проект или предприятие (извън тези, за които се кандидатства), независимо от това дали тази подкрепа е финансирана от местни, регионални, национални или общностни </w:t>
            </w:r>
            <w:r w:rsidRPr="002F0930">
              <w:rPr>
                <w:bCs/>
                <w:iCs/>
                <w:sz w:val="24"/>
                <w:szCs w:val="24"/>
                <w:shd w:val="clear" w:color="auto" w:fill="FEFEFE"/>
                <w:lang w:eastAsia="en-US"/>
              </w:rPr>
              <w:lastRenderedPageBreak/>
              <w:t>източници.</w:t>
            </w:r>
          </w:p>
          <w:p w14:paraId="303B7456" w14:textId="77777777" w:rsidR="00A802E1" w:rsidRPr="00687DFD" w:rsidRDefault="00A802E1" w:rsidP="00A802E1">
            <w:pPr>
              <w:widowControl w:val="0"/>
              <w:numPr>
                <w:ilvl w:val="0"/>
                <w:numId w:val="37"/>
              </w:numPr>
              <w:tabs>
                <w:tab w:val="left" w:pos="284"/>
              </w:tabs>
              <w:autoSpaceDE w:val="0"/>
              <w:autoSpaceDN w:val="0"/>
              <w:adjustRightInd w:val="0"/>
              <w:spacing w:line="276" w:lineRule="auto"/>
              <w:ind w:left="0" w:firstLine="0"/>
              <w:jc w:val="both"/>
              <w:rPr>
                <w:bCs/>
                <w:iCs/>
                <w:sz w:val="24"/>
                <w:szCs w:val="24"/>
                <w:shd w:val="clear" w:color="auto" w:fill="FEFEFE"/>
                <w:lang w:eastAsia="en-US"/>
              </w:rPr>
            </w:pPr>
            <w:r w:rsidRPr="002F0930">
              <w:rPr>
                <w:bCs/>
                <w:iCs/>
                <w:sz w:val="24"/>
                <w:szCs w:val="24"/>
                <w:shd w:val="clear" w:color="auto" w:fill="FEFEFE"/>
                <w:lang w:eastAsia="en-US"/>
              </w:rPr>
              <w:t xml:space="preserve">Праговете, посочени по-горе не могат да бъдат заобикаляни чрез изкуствено </w:t>
            </w:r>
            <w:r w:rsidRPr="00687DFD">
              <w:rPr>
                <w:bCs/>
                <w:iCs/>
                <w:sz w:val="24"/>
                <w:szCs w:val="24"/>
                <w:shd w:val="clear" w:color="auto" w:fill="FEFEFE"/>
                <w:lang w:eastAsia="en-US"/>
              </w:rPr>
              <w:t xml:space="preserve">разделяне на проекти със сходни характеристики и бенефициенти. </w:t>
            </w:r>
          </w:p>
          <w:p w14:paraId="3F178A0D" w14:textId="25D0DA39" w:rsidR="00844E30" w:rsidRPr="00844E30" w:rsidRDefault="00A802E1" w:rsidP="00844E30">
            <w:pPr>
              <w:widowControl w:val="0"/>
              <w:numPr>
                <w:ilvl w:val="0"/>
                <w:numId w:val="37"/>
              </w:numPr>
              <w:tabs>
                <w:tab w:val="left" w:pos="426"/>
              </w:tabs>
              <w:autoSpaceDE w:val="0"/>
              <w:autoSpaceDN w:val="0"/>
              <w:adjustRightInd w:val="0"/>
              <w:spacing w:line="276" w:lineRule="auto"/>
              <w:ind w:left="0" w:firstLine="0"/>
              <w:jc w:val="both"/>
              <w:rPr>
                <w:iCs/>
                <w:sz w:val="24"/>
                <w:szCs w:val="24"/>
                <w:shd w:val="clear" w:color="auto" w:fill="FEFEFE"/>
                <w:lang w:eastAsia="en-US"/>
              </w:rPr>
            </w:pPr>
            <w:r w:rsidRPr="00687DFD">
              <w:rPr>
                <w:iCs/>
                <w:sz w:val="24"/>
                <w:szCs w:val="24"/>
                <w:shd w:val="clear" w:color="auto" w:fill="FEFEFE"/>
                <w:lang w:eastAsia="en-US"/>
              </w:rPr>
              <w:t xml:space="preserve">За изпълнението на обстоятелствата кандидатите посочват данните за получени минимални </w:t>
            </w:r>
            <w:r>
              <w:rPr>
                <w:iCs/>
                <w:sz w:val="24"/>
                <w:szCs w:val="24"/>
                <w:shd w:val="clear" w:color="auto" w:fill="FEFEFE"/>
                <w:lang w:eastAsia="en-US"/>
              </w:rPr>
              <w:t xml:space="preserve">и държавни </w:t>
            </w:r>
            <w:r w:rsidRPr="00687DFD">
              <w:rPr>
                <w:iCs/>
                <w:sz w:val="24"/>
                <w:szCs w:val="24"/>
                <w:shd w:val="clear" w:color="auto" w:fill="FEFEFE"/>
                <w:lang w:eastAsia="en-US"/>
              </w:rPr>
              <w:t xml:space="preserve">помощи в Декларация за минимални </w:t>
            </w:r>
            <w:r>
              <w:rPr>
                <w:iCs/>
                <w:sz w:val="24"/>
                <w:szCs w:val="24"/>
                <w:shd w:val="clear" w:color="auto" w:fill="FEFEFE"/>
                <w:lang w:eastAsia="en-US"/>
              </w:rPr>
              <w:t xml:space="preserve">и държавни </w:t>
            </w:r>
            <w:r w:rsidRPr="00687DFD">
              <w:rPr>
                <w:iCs/>
                <w:sz w:val="24"/>
                <w:szCs w:val="24"/>
                <w:shd w:val="clear" w:color="auto" w:fill="FEFEFE"/>
                <w:lang w:eastAsia="en-US"/>
              </w:rPr>
              <w:t>помощи, попълнена по образец, част от Условията за кандидатстване.</w:t>
            </w:r>
            <w:r w:rsidRPr="00687DFD">
              <w:rPr>
                <w:iCs/>
                <w:sz w:val="24"/>
                <w:szCs w:val="24"/>
                <w:shd w:val="clear" w:color="auto" w:fill="FEFEFE"/>
                <w:lang w:val="en-US" w:eastAsia="en-US"/>
              </w:rPr>
              <w:t xml:space="preserve"> –</w:t>
            </w:r>
            <w:r>
              <w:rPr>
                <w:iCs/>
                <w:sz w:val="24"/>
                <w:szCs w:val="24"/>
                <w:shd w:val="clear" w:color="auto" w:fill="FEFEFE"/>
                <w:lang w:val="en-US" w:eastAsia="en-US"/>
              </w:rPr>
              <w:t xml:space="preserve"> </w:t>
            </w:r>
            <w:r w:rsidRPr="007C6BB1">
              <w:rPr>
                <w:i/>
                <w:iCs/>
                <w:sz w:val="24"/>
                <w:szCs w:val="24"/>
                <w:shd w:val="clear" w:color="auto" w:fill="FEFEFE"/>
                <w:lang w:eastAsia="en-US"/>
              </w:rPr>
              <w:t xml:space="preserve">Приложение </w:t>
            </w:r>
            <w:r w:rsidR="008F17E2">
              <w:rPr>
                <w:i/>
                <w:iCs/>
                <w:sz w:val="24"/>
                <w:szCs w:val="24"/>
                <w:shd w:val="clear" w:color="auto" w:fill="FEFEFE"/>
                <w:lang w:eastAsia="en-US"/>
              </w:rPr>
              <w:t>12;</w:t>
            </w:r>
          </w:p>
          <w:p w14:paraId="13B2E0D9" w14:textId="77777777" w:rsidR="00A802E1" w:rsidRPr="002F0930" w:rsidRDefault="00A802E1" w:rsidP="00A802E1">
            <w:pPr>
              <w:widowControl w:val="0"/>
              <w:numPr>
                <w:ilvl w:val="0"/>
                <w:numId w:val="37"/>
              </w:numPr>
              <w:tabs>
                <w:tab w:val="left" w:pos="426"/>
              </w:tabs>
              <w:autoSpaceDE w:val="0"/>
              <w:autoSpaceDN w:val="0"/>
              <w:adjustRightInd w:val="0"/>
              <w:spacing w:line="276" w:lineRule="auto"/>
              <w:ind w:left="0" w:firstLine="0"/>
              <w:jc w:val="both"/>
              <w:rPr>
                <w:i/>
                <w:iCs/>
                <w:sz w:val="24"/>
                <w:szCs w:val="24"/>
                <w:shd w:val="clear" w:color="auto" w:fill="FEFEFE"/>
                <w:lang w:eastAsia="en-US"/>
              </w:rPr>
            </w:pPr>
            <w:r w:rsidRPr="002F0930">
              <w:rPr>
                <w:bCs/>
                <w:iCs/>
                <w:sz w:val="24"/>
                <w:szCs w:val="24"/>
                <w:shd w:val="clear" w:color="auto" w:fill="FEFEFE"/>
                <w:lang w:eastAsia="en-US"/>
              </w:rPr>
              <w:t>Цитираните по-горе условия на регламента се проверяват на етап административно съответствие и допустимост на проектното предложение.</w:t>
            </w:r>
          </w:p>
          <w:p w14:paraId="5068A80B" w14:textId="77777777" w:rsidR="00A802E1" w:rsidRPr="002F0930" w:rsidRDefault="00A802E1" w:rsidP="00A802E1">
            <w:pPr>
              <w:widowControl w:val="0"/>
              <w:numPr>
                <w:ilvl w:val="0"/>
                <w:numId w:val="37"/>
              </w:numPr>
              <w:tabs>
                <w:tab w:val="left" w:pos="426"/>
              </w:tabs>
              <w:autoSpaceDE w:val="0"/>
              <w:autoSpaceDN w:val="0"/>
              <w:adjustRightInd w:val="0"/>
              <w:spacing w:line="276" w:lineRule="auto"/>
              <w:ind w:left="0" w:firstLine="0"/>
              <w:jc w:val="both"/>
              <w:rPr>
                <w:i/>
                <w:iCs/>
                <w:sz w:val="24"/>
                <w:szCs w:val="24"/>
                <w:shd w:val="clear" w:color="auto" w:fill="FEFEFE"/>
                <w:lang w:eastAsia="en-US"/>
              </w:rPr>
            </w:pPr>
            <w:r w:rsidRPr="002F0930">
              <w:rPr>
                <w:bCs/>
                <w:iCs/>
                <w:sz w:val="24"/>
                <w:szCs w:val="24"/>
                <w:shd w:val="clear" w:color="auto" w:fill="FEFEFE"/>
                <w:lang w:eastAsia="en-US"/>
              </w:rPr>
              <w:t>За спазването на обстоятелствата се извършва</w:t>
            </w:r>
            <w:r w:rsidRPr="002F0930">
              <w:rPr>
                <w:iCs/>
                <w:sz w:val="24"/>
                <w:szCs w:val="24"/>
                <w:shd w:val="clear" w:color="auto" w:fill="FEFEFE"/>
                <w:lang w:eastAsia="en-US"/>
              </w:rPr>
              <w:t xml:space="preserve"> проверка в Информационна система "Регистър на минималните помощи", Публичния регистър на Европейската комисия, </w:t>
            </w:r>
            <w:r w:rsidRPr="002F0930">
              <w:rPr>
                <w:bCs/>
                <w:iCs/>
                <w:sz w:val="24"/>
                <w:szCs w:val="24"/>
                <w:shd w:val="clear" w:color="auto" w:fill="FEFEFE"/>
                <w:lang w:eastAsia="en-US"/>
              </w:rPr>
              <w:t xml:space="preserve">Информационната система за управление и наблюдение на Структурните инструменти на ЕС в България 2007-2013 (ИСУН), Информационната система за управление и наблюдение на Структурните инструменти на ЕС в България (ИСУН 2020) и Търговския регистър. </w:t>
            </w:r>
          </w:p>
          <w:p w14:paraId="5A038536" w14:textId="77777777" w:rsidR="00A802E1" w:rsidRPr="00B2294B" w:rsidRDefault="00A802E1" w:rsidP="00A802E1">
            <w:pPr>
              <w:widowControl w:val="0"/>
              <w:numPr>
                <w:ilvl w:val="0"/>
                <w:numId w:val="37"/>
              </w:numPr>
              <w:tabs>
                <w:tab w:val="left" w:pos="426"/>
              </w:tabs>
              <w:autoSpaceDE w:val="0"/>
              <w:autoSpaceDN w:val="0"/>
              <w:adjustRightInd w:val="0"/>
              <w:spacing w:line="276" w:lineRule="auto"/>
              <w:ind w:left="0" w:firstLine="0"/>
              <w:jc w:val="both"/>
              <w:rPr>
                <w:iCs/>
                <w:sz w:val="24"/>
                <w:szCs w:val="24"/>
                <w:shd w:val="clear" w:color="auto" w:fill="FEFEFE"/>
                <w:lang w:eastAsia="en-US"/>
              </w:rPr>
            </w:pPr>
            <w:r w:rsidRPr="002F0930">
              <w:rPr>
                <w:iCs/>
                <w:sz w:val="24"/>
                <w:szCs w:val="24"/>
                <w:shd w:val="clear" w:color="auto" w:fill="FEFEFE"/>
                <w:lang w:eastAsia="en-US"/>
              </w:rPr>
              <w:t xml:space="preserve">Периодът, който се проверява е три </w:t>
            </w:r>
            <w:r>
              <w:rPr>
                <w:iCs/>
                <w:sz w:val="24"/>
                <w:szCs w:val="24"/>
                <w:shd w:val="clear" w:color="auto" w:fill="FEFEFE"/>
                <w:lang w:eastAsia="en-US"/>
              </w:rPr>
              <w:t>бюджетн</w:t>
            </w:r>
            <w:r w:rsidRPr="002F0930">
              <w:rPr>
                <w:iCs/>
                <w:sz w:val="24"/>
                <w:szCs w:val="24"/>
                <w:shd w:val="clear" w:color="auto" w:fill="FEFEFE"/>
                <w:lang w:eastAsia="en-US"/>
              </w:rPr>
              <w:t>и години</w:t>
            </w:r>
            <w:r>
              <w:rPr>
                <w:iCs/>
                <w:sz w:val="24"/>
                <w:szCs w:val="24"/>
                <w:shd w:val="clear" w:color="auto" w:fill="FEFEFE"/>
                <w:lang w:val="en-US" w:eastAsia="en-US"/>
              </w:rPr>
              <w:t xml:space="preserve"> – </w:t>
            </w:r>
            <w:r>
              <w:rPr>
                <w:iCs/>
                <w:sz w:val="24"/>
                <w:szCs w:val="24"/>
                <w:shd w:val="clear" w:color="auto" w:fill="FEFEFE"/>
                <w:lang w:eastAsia="en-US"/>
              </w:rPr>
              <w:t>текущата и предходните две</w:t>
            </w:r>
            <w:r w:rsidRPr="002F0930">
              <w:rPr>
                <w:iCs/>
                <w:sz w:val="24"/>
                <w:szCs w:val="24"/>
                <w:shd w:val="clear" w:color="auto" w:fill="FEFEFE"/>
                <w:lang w:eastAsia="en-US"/>
              </w:rPr>
              <w:t xml:space="preserve">. За целите на определянето на тавана, помощта се изразява като парични безвъзмездни средства. Всички използвани стойности са в брутно изражение, т.е. преди облагане с данъци или други такси. </w:t>
            </w:r>
          </w:p>
          <w:p w14:paraId="541A52F1" w14:textId="77777777" w:rsidR="00A802E1" w:rsidRPr="002F0930" w:rsidRDefault="00A802E1" w:rsidP="00A802E1">
            <w:pPr>
              <w:widowControl w:val="0"/>
              <w:numPr>
                <w:ilvl w:val="0"/>
                <w:numId w:val="37"/>
              </w:numPr>
              <w:tabs>
                <w:tab w:val="left" w:pos="426"/>
              </w:tabs>
              <w:autoSpaceDE w:val="0"/>
              <w:autoSpaceDN w:val="0"/>
              <w:adjustRightInd w:val="0"/>
              <w:spacing w:line="276" w:lineRule="auto"/>
              <w:ind w:left="0" w:firstLine="0"/>
              <w:jc w:val="both"/>
              <w:rPr>
                <w:iCs/>
                <w:sz w:val="24"/>
                <w:szCs w:val="24"/>
                <w:shd w:val="clear" w:color="auto" w:fill="FEFEFE"/>
                <w:lang w:eastAsia="en-US"/>
              </w:rPr>
            </w:pPr>
            <w:r w:rsidRPr="002F0930">
              <w:rPr>
                <w:bCs/>
                <w:iCs/>
                <w:sz w:val="24"/>
                <w:szCs w:val="24"/>
                <w:shd w:val="clear" w:color="auto" w:fill="FEFEFE"/>
                <w:lang w:eastAsia="en-US"/>
              </w:rPr>
              <w:t>Кандидатите нямат право да подават проектни предложения по процедурата за вече реализирани дейности или такива,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14:paraId="10ECB7BA" w14:textId="77777777" w:rsidR="00A802E1" w:rsidRPr="002F0930" w:rsidRDefault="00A802E1" w:rsidP="00A802E1">
            <w:pPr>
              <w:widowControl w:val="0"/>
              <w:numPr>
                <w:ilvl w:val="0"/>
                <w:numId w:val="37"/>
              </w:numPr>
              <w:tabs>
                <w:tab w:val="left" w:pos="426"/>
              </w:tabs>
              <w:autoSpaceDE w:val="0"/>
              <w:autoSpaceDN w:val="0"/>
              <w:adjustRightInd w:val="0"/>
              <w:spacing w:line="276" w:lineRule="auto"/>
              <w:ind w:left="0" w:firstLine="0"/>
              <w:jc w:val="both"/>
              <w:rPr>
                <w:iCs/>
                <w:sz w:val="24"/>
                <w:szCs w:val="24"/>
                <w:shd w:val="clear" w:color="auto" w:fill="FEFEFE"/>
                <w:lang w:eastAsia="en-US"/>
              </w:rPr>
            </w:pPr>
            <w:r w:rsidRPr="002F0930">
              <w:rPr>
                <w:iCs/>
                <w:sz w:val="24"/>
                <w:szCs w:val="24"/>
                <w:shd w:val="clear" w:color="auto" w:fill="FEFEFE"/>
                <w:lang w:eastAsia="en-US"/>
              </w:rPr>
              <w:t>Последствията при неспазване на т.2 – отказване на помощта, служебно намаляване на помощта или възстановяване на неправомерно предоставена помощ.</w:t>
            </w:r>
          </w:p>
          <w:p w14:paraId="64511BAE" w14:textId="77777777" w:rsidR="00A802E1" w:rsidRPr="002F0930" w:rsidRDefault="00A802E1" w:rsidP="00A802E1">
            <w:pPr>
              <w:widowControl w:val="0"/>
              <w:numPr>
                <w:ilvl w:val="0"/>
                <w:numId w:val="37"/>
              </w:numPr>
              <w:tabs>
                <w:tab w:val="left" w:pos="426"/>
              </w:tabs>
              <w:autoSpaceDE w:val="0"/>
              <w:autoSpaceDN w:val="0"/>
              <w:adjustRightInd w:val="0"/>
              <w:spacing w:line="276" w:lineRule="auto"/>
              <w:ind w:left="0" w:firstLine="0"/>
              <w:jc w:val="both"/>
              <w:rPr>
                <w:iCs/>
                <w:sz w:val="24"/>
                <w:szCs w:val="24"/>
                <w:shd w:val="clear" w:color="auto" w:fill="FEFEFE"/>
                <w:lang w:eastAsia="en-US"/>
              </w:rPr>
            </w:pPr>
            <w:r w:rsidRPr="002F0930">
              <w:rPr>
                <w:iCs/>
                <w:sz w:val="24"/>
                <w:szCs w:val="24"/>
                <w:shd w:val="clear" w:color="auto" w:fill="FEFEFE"/>
                <w:lang w:eastAsia="en-US"/>
              </w:rPr>
              <w:t xml:space="preserve"> Преди сключване на договор за предоставяне на безвъзмездна финансова помощ, Държавен фонд „Земеделие“ ще извършва документална проверка на декларираните данни от одобрените кандидати в Де</w:t>
            </w:r>
            <w:r>
              <w:rPr>
                <w:iCs/>
                <w:sz w:val="24"/>
                <w:szCs w:val="24"/>
                <w:shd w:val="clear" w:color="auto" w:fill="FEFEFE"/>
                <w:lang w:eastAsia="en-US"/>
              </w:rPr>
              <w:t>кларацията за минимални и държавни</w:t>
            </w:r>
            <w:r w:rsidRPr="002F0930">
              <w:rPr>
                <w:iCs/>
                <w:sz w:val="24"/>
                <w:szCs w:val="24"/>
                <w:shd w:val="clear" w:color="auto" w:fill="FEFEFE"/>
                <w:lang w:eastAsia="en-US"/>
              </w:rPr>
              <w:t xml:space="preserve"> помощи. </w:t>
            </w:r>
          </w:p>
          <w:p w14:paraId="169FDC7F" w14:textId="77777777" w:rsidR="00A802E1" w:rsidRPr="002F0930" w:rsidRDefault="00A802E1" w:rsidP="00A802E1">
            <w:pPr>
              <w:widowControl w:val="0"/>
              <w:numPr>
                <w:ilvl w:val="0"/>
                <w:numId w:val="37"/>
              </w:numPr>
              <w:tabs>
                <w:tab w:val="left" w:pos="426"/>
              </w:tabs>
              <w:autoSpaceDE w:val="0"/>
              <w:autoSpaceDN w:val="0"/>
              <w:adjustRightInd w:val="0"/>
              <w:spacing w:line="276" w:lineRule="auto"/>
              <w:ind w:left="0" w:firstLine="0"/>
              <w:jc w:val="both"/>
              <w:rPr>
                <w:iCs/>
                <w:sz w:val="24"/>
                <w:szCs w:val="24"/>
                <w:shd w:val="clear" w:color="auto" w:fill="FEFEFE"/>
                <w:lang w:eastAsia="en-US"/>
              </w:rPr>
            </w:pPr>
            <w:r w:rsidRPr="002F0930">
              <w:rPr>
                <w:iCs/>
                <w:sz w:val="24"/>
                <w:szCs w:val="24"/>
                <w:shd w:val="clear" w:color="auto" w:fill="FEFEFE"/>
                <w:lang w:eastAsia="en-US"/>
              </w:rPr>
              <w:t>Държавен фонд „Земеделие“ информира министъра на финансите в срок до три дни от предоставянето на всяка помощ, попадаща в обхвата на минимална помощ</w:t>
            </w:r>
            <w:r>
              <w:rPr>
                <w:iCs/>
                <w:sz w:val="24"/>
                <w:szCs w:val="24"/>
                <w:shd w:val="clear" w:color="auto" w:fill="FEFEFE"/>
                <w:lang w:eastAsia="en-US"/>
              </w:rPr>
              <w:t xml:space="preserve"> чрез въвеждане на информацията в Информационната система „Регистър на минималните помощи“</w:t>
            </w:r>
            <w:r w:rsidRPr="002F0930">
              <w:rPr>
                <w:iCs/>
                <w:sz w:val="24"/>
                <w:szCs w:val="24"/>
                <w:shd w:val="clear" w:color="auto" w:fill="FEFEFE"/>
                <w:lang w:eastAsia="en-US"/>
              </w:rPr>
              <w:t>.</w:t>
            </w:r>
          </w:p>
          <w:p w14:paraId="0DDAB866" w14:textId="77777777" w:rsidR="00A802E1" w:rsidRPr="002F0930" w:rsidRDefault="00A802E1" w:rsidP="00A802E1">
            <w:pPr>
              <w:widowControl w:val="0"/>
              <w:numPr>
                <w:ilvl w:val="0"/>
                <w:numId w:val="37"/>
              </w:numPr>
              <w:tabs>
                <w:tab w:val="left" w:pos="426"/>
              </w:tabs>
              <w:autoSpaceDE w:val="0"/>
              <w:autoSpaceDN w:val="0"/>
              <w:adjustRightInd w:val="0"/>
              <w:spacing w:line="276" w:lineRule="auto"/>
              <w:ind w:left="0" w:firstLine="0"/>
              <w:jc w:val="both"/>
              <w:rPr>
                <w:iCs/>
                <w:sz w:val="24"/>
                <w:szCs w:val="24"/>
                <w:shd w:val="clear" w:color="auto" w:fill="FEFEFE"/>
                <w:lang w:eastAsia="en-US"/>
              </w:rPr>
            </w:pPr>
            <w:r w:rsidRPr="002F0930">
              <w:rPr>
                <w:iCs/>
                <w:sz w:val="24"/>
                <w:szCs w:val="24"/>
                <w:shd w:val="clear" w:color="auto" w:fill="FEFEFE"/>
                <w:lang w:eastAsia="en-US"/>
              </w:rPr>
              <w:t>В договора за безвъзмездна финансова помощ, се съдържа информация относно вида на отпуснатата помощ, както и за възможните последствия от предоставянето й, включително условията за натрупване и възможността за възстановяване на неправомерно предоставена помощ по реда на Данъчно-осигурителния процесуален кодекс.</w:t>
            </w:r>
          </w:p>
          <w:p w14:paraId="1AE0E6BE" w14:textId="77777777" w:rsidR="00A802E1" w:rsidRPr="002F0930" w:rsidRDefault="00A802E1" w:rsidP="00A802E1">
            <w:pPr>
              <w:widowControl w:val="0"/>
              <w:numPr>
                <w:ilvl w:val="0"/>
                <w:numId w:val="37"/>
              </w:numPr>
              <w:tabs>
                <w:tab w:val="left" w:pos="426"/>
              </w:tabs>
              <w:autoSpaceDE w:val="0"/>
              <w:autoSpaceDN w:val="0"/>
              <w:adjustRightInd w:val="0"/>
              <w:spacing w:line="276" w:lineRule="auto"/>
              <w:ind w:left="0" w:firstLine="0"/>
              <w:jc w:val="both"/>
              <w:rPr>
                <w:iCs/>
                <w:sz w:val="24"/>
                <w:szCs w:val="24"/>
                <w:shd w:val="clear" w:color="auto" w:fill="FEFEFE"/>
                <w:lang w:eastAsia="en-US"/>
              </w:rPr>
            </w:pPr>
            <w:r w:rsidRPr="002F0930">
              <w:rPr>
                <w:iCs/>
                <w:sz w:val="24"/>
                <w:szCs w:val="24"/>
                <w:shd w:val="clear" w:color="auto" w:fill="FEFEFE"/>
                <w:lang w:eastAsia="en-US"/>
              </w:rPr>
              <w:t>Възстановяването на не</w:t>
            </w:r>
            <w:r>
              <w:rPr>
                <w:iCs/>
                <w:sz w:val="24"/>
                <w:szCs w:val="24"/>
                <w:shd w:val="clear" w:color="auto" w:fill="FEFEFE"/>
                <w:lang w:eastAsia="en-US"/>
              </w:rPr>
              <w:t>правомерно предоставена минимална</w:t>
            </w:r>
            <w:r w:rsidRPr="002F0930">
              <w:rPr>
                <w:iCs/>
                <w:sz w:val="24"/>
                <w:szCs w:val="24"/>
                <w:shd w:val="clear" w:color="auto" w:fill="FEFEFE"/>
                <w:lang w:eastAsia="en-US"/>
              </w:rPr>
              <w:t xml:space="preserve"> помощ се извършва по реда на Закона за държавните помощи. </w:t>
            </w:r>
            <w:r>
              <w:rPr>
                <w:iCs/>
                <w:sz w:val="24"/>
                <w:szCs w:val="24"/>
                <w:shd w:val="clear" w:color="auto" w:fill="FEFEFE"/>
                <w:lang w:eastAsia="en-US"/>
              </w:rPr>
              <w:t xml:space="preserve">Възстановяването на неправомерно получена минимална помощ е съгласно реда по чл.37 от Закона за държавните помощи. </w:t>
            </w:r>
            <w:r w:rsidRPr="002F0930">
              <w:rPr>
                <w:iCs/>
                <w:sz w:val="24"/>
                <w:szCs w:val="24"/>
                <w:shd w:val="clear" w:color="auto" w:fill="FEFEFE"/>
                <w:lang w:eastAsia="en-US"/>
              </w:rPr>
              <w:t xml:space="preserve">Не се разрешава предоставяне на нова държавна помощ на предприятие, което не е изпълнило </w:t>
            </w:r>
            <w:r w:rsidRPr="002F0930">
              <w:rPr>
                <w:iCs/>
                <w:sz w:val="24"/>
                <w:szCs w:val="24"/>
                <w:shd w:val="clear" w:color="auto" w:fill="FEFEFE"/>
                <w:lang w:eastAsia="en-US"/>
              </w:rPr>
              <w:lastRenderedPageBreak/>
              <w:t>решение на Европейската комисия за възстановяване на неправомерно предоставена държавна помощ и не е възстановило изцяло неправомерно получената държавна помощ.</w:t>
            </w:r>
            <w:r>
              <w:rPr>
                <w:iCs/>
                <w:sz w:val="24"/>
                <w:szCs w:val="24"/>
                <w:shd w:val="clear" w:color="auto" w:fill="FEFEFE"/>
                <w:lang w:eastAsia="en-US"/>
              </w:rPr>
              <w:t xml:space="preserve"> По отношение на предоставянето на нова минимална помощ се прилагат разпоредбите на чл.44 от ЗДП.</w:t>
            </w:r>
            <w:r w:rsidRPr="002F0930">
              <w:rPr>
                <w:iCs/>
                <w:sz w:val="24"/>
                <w:szCs w:val="24"/>
                <w:shd w:val="clear" w:color="auto" w:fill="FEFEFE"/>
                <w:lang w:eastAsia="en-US"/>
              </w:rPr>
              <w:t xml:space="preserve"> Възстановяването на недължимо платените и надплатените суми, както и на неправомерно получените или неправомерно усвоени средства, ще се извършва в съответствие с установения ред, съгласно действащите нормативни актове за плащане и договора за безвъзмездна финансова помощ.</w:t>
            </w:r>
          </w:p>
          <w:p w14:paraId="4100B7A7" w14:textId="77777777" w:rsidR="00A802E1" w:rsidRDefault="00A802E1" w:rsidP="00A802E1">
            <w:pPr>
              <w:widowControl w:val="0"/>
              <w:numPr>
                <w:ilvl w:val="0"/>
                <w:numId w:val="37"/>
              </w:numPr>
              <w:tabs>
                <w:tab w:val="left" w:pos="426"/>
              </w:tabs>
              <w:autoSpaceDE w:val="0"/>
              <w:autoSpaceDN w:val="0"/>
              <w:adjustRightInd w:val="0"/>
              <w:spacing w:line="276" w:lineRule="auto"/>
              <w:ind w:left="0" w:firstLine="0"/>
              <w:jc w:val="both"/>
              <w:rPr>
                <w:iCs/>
                <w:sz w:val="24"/>
                <w:szCs w:val="24"/>
                <w:shd w:val="clear" w:color="auto" w:fill="FEFEFE"/>
                <w:lang w:eastAsia="en-US"/>
              </w:rPr>
            </w:pPr>
            <w:r w:rsidRPr="002F0930">
              <w:rPr>
                <w:iCs/>
                <w:sz w:val="24"/>
                <w:szCs w:val="24"/>
                <w:shd w:val="clear" w:color="auto" w:fill="FEFEFE"/>
                <w:lang w:eastAsia="en-US"/>
              </w:rPr>
              <w:t xml:space="preserve">Ако проектното предложение на кандидат бъде одобрено и той подпише договор за предоставяне на финансова помощ, е длъжен да съхранява документацията относно получената помощ de minimis за период от 10 </w:t>
            </w:r>
            <w:r>
              <w:rPr>
                <w:iCs/>
                <w:sz w:val="24"/>
                <w:szCs w:val="24"/>
                <w:shd w:val="clear" w:color="auto" w:fill="FEFEFE"/>
                <w:lang w:eastAsia="en-US"/>
              </w:rPr>
              <w:t>бюджетни</w:t>
            </w:r>
            <w:r w:rsidRPr="002F0930">
              <w:rPr>
                <w:iCs/>
                <w:sz w:val="24"/>
                <w:szCs w:val="24"/>
                <w:shd w:val="clear" w:color="auto" w:fill="FEFEFE"/>
                <w:lang w:eastAsia="en-US"/>
              </w:rPr>
              <w:t xml:space="preserve"> години, считано от датата</w:t>
            </w:r>
            <w:r>
              <w:rPr>
                <w:iCs/>
                <w:sz w:val="24"/>
                <w:szCs w:val="24"/>
                <w:shd w:val="clear" w:color="auto" w:fill="FEFEFE"/>
                <w:lang w:eastAsia="en-US"/>
              </w:rPr>
              <w:t>, на която е предоставена последната индивидуална помощ по схемата, в съответствие с разпоредбата на чл.6, пар.4 от Регламента</w:t>
            </w:r>
            <w:r w:rsidRPr="002F0930">
              <w:rPr>
                <w:iCs/>
                <w:sz w:val="24"/>
                <w:szCs w:val="24"/>
                <w:shd w:val="clear" w:color="auto" w:fill="FEFEFE"/>
                <w:lang w:eastAsia="en-US"/>
              </w:rPr>
              <w:t xml:space="preserve"> и да я предоставя при поискване в срок от 5 работни дни на МИГ или на Държавен фонд „Земеделие“.</w:t>
            </w:r>
          </w:p>
          <w:p w14:paraId="53925716" w14:textId="77777777" w:rsidR="00A802E1" w:rsidRDefault="00A802E1" w:rsidP="00A802E1">
            <w:pPr>
              <w:tabs>
                <w:tab w:val="left" w:pos="426"/>
              </w:tabs>
              <w:spacing w:line="276" w:lineRule="auto"/>
              <w:jc w:val="both"/>
              <w:rPr>
                <w:iCs/>
                <w:sz w:val="24"/>
                <w:szCs w:val="24"/>
                <w:shd w:val="clear" w:color="auto" w:fill="FEFEFE"/>
                <w:lang w:eastAsia="en-US"/>
              </w:rPr>
            </w:pPr>
          </w:p>
          <w:p w14:paraId="3023C388" w14:textId="77777777" w:rsidR="00A802E1" w:rsidRPr="00B63885" w:rsidRDefault="00A802E1" w:rsidP="00A802E1">
            <w:pPr>
              <w:tabs>
                <w:tab w:val="left" w:pos="426"/>
              </w:tabs>
              <w:spacing w:line="276" w:lineRule="auto"/>
              <w:jc w:val="both"/>
              <w:rPr>
                <w:i/>
                <w:iCs/>
                <w:sz w:val="24"/>
                <w:szCs w:val="24"/>
                <w:shd w:val="clear" w:color="auto" w:fill="FEFEFE"/>
                <w:lang w:eastAsia="en-US"/>
              </w:rPr>
            </w:pPr>
            <w:r w:rsidRPr="00B63885">
              <w:rPr>
                <w:i/>
                <w:iCs/>
                <w:sz w:val="24"/>
                <w:szCs w:val="24"/>
                <w:shd w:val="clear" w:color="auto" w:fill="FEFEFE"/>
                <w:lang w:val="en-GB" w:eastAsia="en-US"/>
              </w:rPr>
              <w:t>*</w:t>
            </w:r>
            <w:r w:rsidRPr="00B63885">
              <w:rPr>
                <w:i/>
                <w:iCs/>
                <w:sz w:val="24"/>
                <w:szCs w:val="24"/>
                <w:shd w:val="clear" w:color="auto" w:fill="FEFEFE"/>
                <w:lang w:eastAsia="en-US"/>
              </w:rPr>
              <w:t>Забележка: понятието „едно и също предприятие</w:t>
            </w:r>
            <w:proofErr w:type="gramStart"/>
            <w:r w:rsidRPr="00B63885">
              <w:rPr>
                <w:i/>
                <w:iCs/>
                <w:sz w:val="24"/>
                <w:szCs w:val="24"/>
                <w:shd w:val="clear" w:color="auto" w:fill="FEFEFE"/>
                <w:lang w:eastAsia="en-US"/>
              </w:rPr>
              <w:t>“ е</w:t>
            </w:r>
            <w:proofErr w:type="gramEnd"/>
            <w:r w:rsidRPr="00B63885">
              <w:rPr>
                <w:i/>
                <w:iCs/>
                <w:sz w:val="24"/>
                <w:szCs w:val="24"/>
                <w:shd w:val="clear" w:color="auto" w:fill="FEFEFE"/>
                <w:lang w:eastAsia="en-US"/>
              </w:rPr>
              <w:t xml:space="preserve"> съгласно чл. 2, пар. 2 от Регламент (ЕС) 1407</w:t>
            </w:r>
            <w:r w:rsidRPr="00B63885">
              <w:rPr>
                <w:i/>
                <w:iCs/>
                <w:sz w:val="24"/>
                <w:szCs w:val="24"/>
                <w:shd w:val="clear" w:color="auto" w:fill="FEFEFE"/>
                <w:lang w:val="en-GB" w:eastAsia="en-US"/>
              </w:rPr>
              <w:t>/</w:t>
            </w:r>
            <w:r w:rsidRPr="00B63885">
              <w:rPr>
                <w:i/>
                <w:iCs/>
                <w:sz w:val="24"/>
                <w:szCs w:val="24"/>
                <w:shd w:val="clear" w:color="auto" w:fill="FEFEFE"/>
                <w:lang w:eastAsia="en-US"/>
              </w:rPr>
              <w:t>2013. Използваните приложими дефиниции са съгласно чл. 2, пар. 1 от Регламент (ЕС) 1407</w:t>
            </w:r>
            <w:r w:rsidRPr="00B63885">
              <w:rPr>
                <w:i/>
                <w:iCs/>
                <w:sz w:val="24"/>
                <w:szCs w:val="24"/>
                <w:shd w:val="clear" w:color="auto" w:fill="FEFEFE"/>
                <w:lang w:val="en-GB" w:eastAsia="en-US"/>
              </w:rPr>
              <w:t>/</w:t>
            </w:r>
            <w:r w:rsidRPr="00B63885">
              <w:rPr>
                <w:i/>
                <w:iCs/>
                <w:sz w:val="24"/>
                <w:szCs w:val="24"/>
                <w:shd w:val="clear" w:color="auto" w:fill="FEFEFE"/>
                <w:lang w:eastAsia="en-US"/>
              </w:rPr>
              <w:t>2013.</w:t>
            </w:r>
          </w:p>
          <w:p w14:paraId="6710F865" w14:textId="77777777" w:rsidR="00A802E1" w:rsidRPr="00B63885" w:rsidRDefault="00A802E1" w:rsidP="00A802E1">
            <w:pPr>
              <w:tabs>
                <w:tab w:val="left" w:pos="426"/>
              </w:tabs>
              <w:spacing w:line="276" w:lineRule="auto"/>
              <w:jc w:val="both"/>
              <w:rPr>
                <w:i/>
                <w:iCs/>
                <w:sz w:val="24"/>
                <w:szCs w:val="24"/>
                <w:shd w:val="clear" w:color="auto" w:fill="FEFEFE"/>
                <w:lang w:eastAsia="en-US"/>
              </w:rPr>
            </w:pPr>
            <w:r w:rsidRPr="00B63885">
              <w:rPr>
                <w:i/>
                <w:iCs/>
                <w:sz w:val="24"/>
                <w:szCs w:val="24"/>
                <w:shd w:val="clear" w:color="auto" w:fill="FEFEFE"/>
                <w:lang w:val="en-GB" w:eastAsia="en-US"/>
              </w:rPr>
              <w:t>**</w:t>
            </w:r>
            <w:r w:rsidRPr="00B63885">
              <w:rPr>
                <w:i/>
                <w:iCs/>
                <w:sz w:val="24"/>
                <w:szCs w:val="24"/>
                <w:shd w:val="clear" w:color="auto" w:fill="FEFEFE"/>
                <w:lang w:eastAsia="en-US"/>
              </w:rPr>
              <w:t>Забележка: Съгласно чл. 6, пар. 1, 3 и 7 от Регламент (ЕС) 1407</w:t>
            </w:r>
            <w:r w:rsidRPr="00B63885">
              <w:rPr>
                <w:i/>
                <w:iCs/>
                <w:sz w:val="24"/>
                <w:szCs w:val="24"/>
                <w:shd w:val="clear" w:color="auto" w:fill="FEFEFE"/>
                <w:lang w:val="en-GB" w:eastAsia="en-US"/>
              </w:rPr>
              <w:t>/</w:t>
            </w:r>
            <w:r w:rsidRPr="00B63885">
              <w:rPr>
                <w:i/>
                <w:iCs/>
                <w:sz w:val="24"/>
                <w:szCs w:val="24"/>
                <w:shd w:val="clear" w:color="auto" w:fill="FEFEFE"/>
                <w:lang w:eastAsia="en-US"/>
              </w:rPr>
              <w:t>2013 когато държава членка възнамерява да предостави помощ de minimis съгласно настоящия регламент на дадено предприятие, тя уведомява писмено предприятието за предвиждания размер на помощта, изразен като брутен еквивалент на безвъзмездна помощ, и за нейния характер на помощ de minimis, като изрично се позовава на настоящия регламент и цитира неговото заглавие и номер на публикация в Официален вестник на Европейския съюз. Когато съгласно настоящия регламент помощ de minimis се предоставя на различни предприятия въз основа на схема за помощ и по тази схема на предприятията се отпускат индивидуални помощи в различни размери, съответната държава членка може по свой избор да изпълни това задължение, като съобщи на предприятията фиксирана сума, съответстваща на максималния размер на помощта, която ще бъде отпусната по схемата. В този случай фиксираната сума се използва, за да се установи дали е достигнат съответният таван, определен в член 3, параграф 2. Преди предоставяне на помощта държавата членка получава от съответното предприятие декларация в писмен или електронен формат относно всяка друга получена помощ de minimis, спрямо която се прилагат настоящият регламент или други регламенти за помощ de minimis, през двете предходни бюджетни години и през текущата бюджетна година.</w:t>
            </w:r>
          </w:p>
          <w:p w14:paraId="1116192E" w14:textId="77777777" w:rsidR="00A802E1" w:rsidRPr="00B63885" w:rsidRDefault="00A802E1" w:rsidP="00A802E1">
            <w:pPr>
              <w:tabs>
                <w:tab w:val="left" w:pos="426"/>
              </w:tabs>
              <w:spacing w:line="276" w:lineRule="auto"/>
              <w:jc w:val="both"/>
              <w:rPr>
                <w:i/>
                <w:iCs/>
                <w:sz w:val="24"/>
                <w:szCs w:val="24"/>
                <w:shd w:val="clear" w:color="auto" w:fill="FEFEFE"/>
                <w:lang w:eastAsia="en-US"/>
              </w:rPr>
            </w:pPr>
            <w:r w:rsidRPr="00B63885">
              <w:rPr>
                <w:i/>
                <w:iCs/>
                <w:sz w:val="24"/>
                <w:szCs w:val="24"/>
                <w:shd w:val="clear" w:color="auto" w:fill="FEFEFE"/>
                <w:lang w:eastAsia="en-US"/>
              </w:rPr>
              <w:t xml:space="preserve">Държавите членки предоставят нова помощ de minimis в съответствие с настоящия регламент само след като са проверили, че с нея общият размер на помощта de minimis, отпусната на съответното предприятие, няма да достигне равнище, надхвърлящо </w:t>
            </w:r>
            <w:r w:rsidRPr="00B63885">
              <w:rPr>
                <w:i/>
                <w:iCs/>
                <w:sz w:val="24"/>
                <w:szCs w:val="24"/>
                <w:shd w:val="clear" w:color="auto" w:fill="FEFEFE"/>
                <w:lang w:eastAsia="en-US"/>
              </w:rPr>
              <w:lastRenderedPageBreak/>
              <w:t>съответния таван, определен в член 3, параграф 2, и че са спазени всички условия, установени в настоящия регламент.</w:t>
            </w:r>
          </w:p>
          <w:p w14:paraId="17D0AF10" w14:textId="77777777" w:rsidR="00A802E1" w:rsidRPr="00B63885" w:rsidRDefault="00A802E1" w:rsidP="00A802E1">
            <w:pPr>
              <w:tabs>
                <w:tab w:val="left" w:pos="426"/>
              </w:tabs>
              <w:spacing w:line="276" w:lineRule="auto"/>
              <w:jc w:val="both"/>
              <w:rPr>
                <w:i/>
                <w:iCs/>
                <w:sz w:val="24"/>
                <w:szCs w:val="24"/>
                <w:shd w:val="clear" w:color="auto" w:fill="FEFEFE"/>
                <w:lang w:eastAsia="en-US"/>
              </w:rPr>
            </w:pPr>
            <w:r w:rsidRPr="00B63885">
              <w:rPr>
                <w:i/>
                <w:iCs/>
                <w:sz w:val="24"/>
                <w:szCs w:val="24"/>
                <w:shd w:val="clear" w:color="auto" w:fill="FEFEFE"/>
                <w:lang w:eastAsia="en-US"/>
              </w:rPr>
              <w:t>По писмено искане съответната държава членка предоставя на Комисията в срок до 20 работни дни или в по-дълъг срок, ако такъв бъде определен в искането, цялата информация, която Комисията счита за необходима, за да прецени дали са спазени условията по настоящия регламент, и по-специално относно общия размер на помощта de minimis по смисъла на настоящия регламент и на други регламенти за помощ de minimis, получена от всяко предприятие.</w:t>
            </w:r>
          </w:p>
          <w:p w14:paraId="3BD8B8E0" w14:textId="77777777" w:rsidR="00A802E1" w:rsidRPr="002F0930" w:rsidRDefault="00A802E1" w:rsidP="00A802E1">
            <w:pPr>
              <w:spacing w:line="276" w:lineRule="auto"/>
              <w:jc w:val="both"/>
              <w:rPr>
                <w:iCs/>
                <w:sz w:val="24"/>
                <w:szCs w:val="24"/>
                <w:shd w:val="clear" w:color="auto" w:fill="FEFEFE"/>
                <w:lang w:eastAsia="en-US"/>
              </w:rPr>
            </w:pPr>
          </w:p>
          <w:p w14:paraId="04394ED5" w14:textId="5EE1F7A7" w:rsidR="00A802E1" w:rsidRPr="00023FC9" w:rsidRDefault="00A802E1" w:rsidP="00A802E1">
            <w:pPr>
              <w:spacing w:line="276" w:lineRule="auto"/>
              <w:jc w:val="both"/>
              <w:rPr>
                <w:i/>
                <w:iCs/>
                <w:sz w:val="24"/>
                <w:szCs w:val="24"/>
                <w:shd w:val="clear" w:color="auto" w:fill="FEFEFE"/>
                <w:lang w:eastAsia="en-US"/>
              </w:rPr>
            </w:pPr>
            <w:r w:rsidRPr="00023FC9">
              <w:rPr>
                <w:i/>
                <w:iCs/>
                <w:sz w:val="24"/>
                <w:szCs w:val="24"/>
                <w:shd w:val="clear" w:color="auto" w:fill="FEFEFE"/>
                <w:lang w:eastAsia="en-US"/>
              </w:rPr>
              <w:t xml:space="preserve">Кандидатите за финансова помощ, чиито инвестиции попадат в цитирания по-горе обхват е </w:t>
            </w:r>
            <w:r w:rsidRPr="00901AE0">
              <w:rPr>
                <w:i/>
                <w:iCs/>
                <w:sz w:val="24"/>
                <w:szCs w:val="24"/>
                <w:shd w:val="clear" w:color="auto" w:fill="FEFEFE"/>
                <w:lang w:eastAsia="en-US"/>
              </w:rPr>
              <w:t>необходимо да представят декларация за размера на получените държавни помощи по образец –</w:t>
            </w:r>
            <w:r>
              <w:rPr>
                <w:i/>
                <w:iCs/>
                <w:sz w:val="24"/>
                <w:szCs w:val="24"/>
                <w:shd w:val="clear" w:color="auto" w:fill="FEFEFE"/>
                <w:lang w:eastAsia="en-US"/>
              </w:rPr>
              <w:t>Част от</w:t>
            </w:r>
            <w:r w:rsidRPr="00901AE0">
              <w:rPr>
                <w:i/>
                <w:iCs/>
                <w:sz w:val="24"/>
                <w:szCs w:val="24"/>
                <w:shd w:val="clear" w:color="auto" w:fill="FEFEFE"/>
                <w:lang w:eastAsia="en-US"/>
              </w:rPr>
              <w:t xml:space="preserve"> Приложение </w:t>
            </w:r>
            <w:r w:rsidR="008F17E2">
              <w:rPr>
                <w:i/>
                <w:iCs/>
                <w:sz w:val="24"/>
                <w:szCs w:val="24"/>
                <w:shd w:val="clear" w:color="auto" w:fill="FEFEFE"/>
                <w:lang w:eastAsia="en-US"/>
              </w:rPr>
              <w:t>12.</w:t>
            </w:r>
          </w:p>
          <w:p w14:paraId="3C5AD383" w14:textId="5259FD74" w:rsidR="00366AC3" w:rsidRPr="00E06477" w:rsidRDefault="00366AC3" w:rsidP="000A28AB">
            <w:pPr>
              <w:spacing w:line="276" w:lineRule="auto"/>
              <w:jc w:val="both"/>
              <w:rPr>
                <w:sz w:val="24"/>
                <w:szCs w:val="24"/>
              </w:rPr>
            </w:pPr>
          </w:p>
        </w:tc>
      </w:tr>
    </w:tbl>
    <w:p w14:paraId="5C1DA648" w14:textId="77777777" w:rsidR="00A802E1" w:rsidRPr="00A802E1" w:rsidRDefault="00A802E1" w:rsidP="00A802E1">
      <w:bookmarkStart w:id="56" w:name="_Toc445385602"/>
    </w:p>
    <w:p w14:paraId="59FCB621" w14:textId="77777777" w:rsidR="009B4E4D" w:rsidRPr="00E06477" w:rsidRDefault="00F21DA5" w:rsidP="007570DC">
      <w:pPr>
        <w:pStyle w:val="Heading1"/>
      </w:pPr>
      <w:bookmarkStart w:id="57" w:name="_Toc88139807"/>
      <w:r w:rsidRPr="00E06477">
        <w:t>17. Хоризонтални политики</w:t>
      </w:r>
      <w:r w:rsidR="00C6489D" w:rsidRPr="00E06477">
        <w:t>:</w:t>
      </w:r>
      <w:bookmarkEnd w:id="56"/>
      <w:bookmarkEnd w:id="57"/>
    </w:p>
    <w:tbl>
      <w:tblPr>
        <w:tblStyle w:val="TableGrid"/>
        <w:tblW w:w="0" w:type="auto"/>
        <w:tblLook w:val="04A0" w:firstRow="1" w:lastRow="0" w:firstColumn="1" w:lastColumn="0" w:noHBand="0" w:noVBand="1"/>
      </w:tblPr>
      <w:tblGrid>
        <w:gridCol w:w="9346"/>
      </w:tblGrid>
      <w:tr w:rsidR="00C6489D" w:rsidRPr="00E06477" w14:paraId="6DD5EC6D" w14:textId="77777777" w:rsidTr="00C6489D">
        <w:tc>
          <w:tcPr>
            <w:tcW w:w="9496" w:type="dxa"/>
          </w:tcPr>
          <w:p w14:paraId="31B66253" w14:textId="77777777" w:rsidR="00A777B0" w:rsidRPr="00A777B0" w:rsidRDefault="00A777B0" w:rsidP="00A777B0">
            <w:pPr>
              <w:jc w:val="both"/>
              <w:rPr>
                <w:sz w:val="24"/>
                <w:szCs w:val="24"/>
              </w:rPr>
            </w:pPr>
            <w:r w:rsidRPr="00A777B0">
              <w:rPr>
                <w:sz w:val="24"/>
                <w:szCs w:val="24"/>
              </w:rPr>
              <w:t>По настоящата процедура следва да е налице съответствие на проектните предложения със следните принципи на хоризонталните политики на ЕС:</w:t>
            </w:r>
          </w:p>
          <w:p w14:paraId="3CE6E5DD" w14:textId="77777777" w:rsidR="00A777B0" w:rsidRPr="00A777B0" w:rsidRDefault="00A777B0" w:rsidP="00A777B0">
            <w:pPr>
              <w:jc w:val="both"/>
              <w:rPr>
                <w:sz w:val="24"/>
                <w:szCs w:val="24"/>
              </w:rPr>
            </w:pPr>
          </w:p>
          <w:p w14:paraId="010D35B7" w14:textId="77777777" w:rsidR="00A777B0" w:rsidRPr="00A777B0" w:rsidRDefault="00A777B0" w:rsidP="00A777B0">
            <w:pPr>
              <w:jc w:val="both"/>
              <w:rPr>
                <w:sz w:val="24"/>
                <w:szCs w:val="24"/>
              </w:rPr>
            </w:pPr>
            <w:r w:rsidRPr="00A777B0">
              <w:rPr>
                <w:sz w:val="24"/>
                <w:szCs w:val="24"/>
              </w:rPr>
              <w:t>1. Равенство между половете и липса на дискриминация</w:t>
            </w:r>
          </w:p>
          <w:p w14:paraId="72D26C91" w14:textId="77777777" w:rsidR="00A777B0" w:rsidRPr="00A777B0" w:rsidRDefault="00A777B0" w:rsidP="00A777B0">
            <w:pPr>
              <w:jc w:val="both"/>
              <w:rPr>
                <w:sz w:val="24"/>
                <w:szCs w:val="24"/>
              </w:rPr>
            </w:pPr>
          </w:p>
          <w:p w14:paraId="0D9BF4A3" w14:textId="77777777" w:rsidR="00A777B0" w:rsidRPr="00A777B0" w:rsidRDefault="00A777B0" w:rsidP="00A777B0">
            <w:pPr>
              <w:jc w:val="both"/>
              <w:rPr>
                <w:sz w:val="24"/>
                <w:szCs w:val="24"/>
              </w:rPr>
            </w:pPr>
            <w:r w:rsidRPr="00A777B0">
              <w:rPr>
                <w:sz w:val="24"/>
                <w:szCs w:val="24"/>
              </w:rPr>
              <w:t>При изпълнението на проектните дейности бенефициентите следва да спазват принципите на равнопоставеността на половете и на равните възможности – т.е. при изпълнението на проектните дейности не трябва да бъдат поставяни ограничения, основани на пол, раса, народност, етническа принадлежност, гражданство, произход, религия или вяра, образование, убеждения, политическа принадлежност, лично или обществено положение, увреждане, възраст, сексуална ориентация, семейно положение, имуществено състояние и др.</w:t>
            </w:r>
          </w:p>
          <w:p w14:paraId="3304B6E8" w14:textId="77777777" w:rsidR="00A777B0" w:rsidRPr="00A777B0" w:rsidRDefault="00A777B0" w:rsidP="00A777B0">
            <w:pPr>
              <w:jc w:val="both"/>
              <w:rPr>
                <w:sz w:val="24"/>
                <w:szCs w:val="24"/>
              </w:rPr>
            </w:pPr>
          </w:p>
          <w:p w14:paraId="56E9A3C4" w14:textId="77777777" w:rsidR="00A777B0" w:rsidRPr="00A777B0" w:rsidRDefault="00A777B0" w:rsidP="00A777B0">
            <w:pPr>
              <w:jc w:val="both"/>
              <w:rPr>
                <w:sz w:val="24"/>
                <w:szCs w:val="24"/>
              </w:rPr>
            </w:pPr>
            <w:r w:rsidRPr="00A777B0">
              <w:rPr>
                <w:sz w:val="24"/>
                <w:szCs w:val="24"/>
              </w:rPr>
              <w:t>2. Устойчиво развитие (защита на околната среда)</w:t>
            </w:r>
          </w:p>
          <w:p w14:paraId="5C3C8CF7" w14:textId="77777777" w:rsidR="00A777B0" w:rsidRPr="00A777B0" w:rsidRDefault="00A777B0" w:rsidP="00A777B0">
            <w:pPr>
              <w:jc w:val="both"/>
              <w:rPr>
                <w:sz w:val="24"/>
                <w:szCs w:val="24"/>
              </w:rPr>
            </w:pPr>
          </w:p>
          <w:p w14:paraId="19F8B5C0" w14:textId="77777777" w:rsidR="00A777B0" w:rsidRPr="00A777B0" w:rsidRDefault="00A777B0" w:rsidP="00A777B0">
            <w:pPr>
              <w:jc w:val="both"/>
              <w:rPr>
                <w:sz w:val="24"/>
                <w:szCs w:val="24"/>
              </w:rPr>
            </w:pPr>
            <w:r w:rsidRPr="00A777B0">
              <w:rPr>
                <w:sz w:val="24"/>
                <w:szCs w:val="24"/>
              </w:rPr>
              <w:t>Проектните предложения е желателно да бъдат насочени към постигането на устойчивост и опазване на околната среда. При избора на проекти за финансиране ще се дисквалифицират проекти, които имат негативно въздействие върху някой от компонентите на околната среда. Изпълнение на дейностите по мярката се допуска при спазване на националното природозащитно законодателство и след получаването на всички предвидени по закон разрешителни от компетентните органи.</w:t>
            </w:r>
          </w:p>
          <w:p w14:paraId="75614E4E" w14:textId="77777777" w:rsidR="00A777B0" w:rsidRPr="00A777B0" w:rsidRDefault="00A777B0" w:rsidP="00A777B0">
            <w:pPr>
              <w:jc w:val="both"/>
              <w:rPr>
                <w:sz w:val="24"/>
                <w:szCs w:val="24"/>
              </w:rPr>
            </w:pPr>
          </w:p>
          <w:p w14:paraId="3105F216" w14:textId="77777777" w:rsidR="00A777B0" w:rsidRPr="00A777B0" w:rsidRDefault="00A777B0" w:rsidP="00A777B0">
            <w:pPr>
              <w:jc w:val="both"/>
              <w:rPr>
                <w:sz w:val="24"/>
                <w:szCs w:val="24"/>
              </w:rPr>
            </w:pPr>
            <w:r w:rsidRPr="00A777B0">
              <w:rPr>
                <w:sz w:val="24"/>
                <w:szCs w:val="24"/>
              </w:rPr>
              <w:t>3. Насърчаване на заетостта и конкурентоспособността</w:t>
            </w:r>
          </w:p>
          <w:p w14:paraId="4C24F143" w14:textId="77777777" w:rsidR="00A777B0" w:rsidRPr="00A777B0" w:rsidRDefault="00A777B0" w:rsidP="00A777B0">
            <w:pPr>
              <w:jc w:val="both"/>
              <w:rPr>
                <w:sz w:val="24"/>
                <w:szCs w:val="24"/>
              </w:rPr>
            </w:pPr>
          </w:p>
          <w:p w14:paraId="404864D1" w14:textId="77777777" w:rsidR="00A777B0" w:rsidRPr="00A777B0" w:rsidRDefault="00A777B0" w:rsidP="00A777B0">
            <w:pPr>
              <w:jc w:val="both"/>
              <w:rPr>
                <w:sz w:val="24"/>
                <w:szCs w:val="24"/>
              </w:rPr>
            </w:pPr>
            <w:r w:rsidRPr="00A777B0">
              <w:rPr>
                <w:sz w:val="24"/>
                <w:szCs w:val="24"/>
              </w:rPr>
              <w:lastRenderedPageBreak/>
              <w:t xml:space="preserve">Целите, подцелите и приоритетите на СВОМР са директно насочени към насърчаване на заетостта и конкурентоспособността на територията на МИГ Поморие. Стимулира се диферсифицирането на икономическите дейности и обвързването им с устойчиви практики. </w:t>
            </w:r>
          </w:p>
          <w:p w14:paraId="345078B9" w14:textId="77777777" w:rsidR="00A777B0" w:rsidRPr="00A777B0" w:rsidRDefault="00A777B0" w:rsidP="00A777B0">
            <w:pPr>
              <w:jc w:val="both"/>
              <w:rPr>
                <w:sz w:val="24"/>
                <w:szCs w:val="24"/>
              </w:rPr>
            </w:pPr>
          </w:p>
          <w:p w14:paraId="23F7A086" w14:textId="0E342009" w:rsidR="00401464" w:rsidRPr="00E06477" w:rsidRDefault="00A777B0" w:rsidP="00A777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sz w:val="24"/>
                <w:szCs w:val="24"/>
              </w:rPr>
            </w:pPr>
            <w:r w:rsidRPr="00A777B0">
              <w:rPr>
                <w:sz w:val="24"/>
                <w:szCs w:val="24"/>
              </w:rPr>
              <w:t>В т. 11 от Формуляра за кандидатстване кандидатите следва да представят информация за съответствието на проектното предложение с посочените принципи. Прилагането на заложените в проекта принципи ще се проследява на етап изпълнение на проектното предложение.</w:t>
            </w:r>
          </w:p>
        </w:tc>
      </w:tr>
    </w:tbl>
    <w:p w14:paraId="0F78CDBD" w14:textId="77777777" w:rsidR="00446AA8" w:rsidRPr="00E06477" w:rsidRDefault="00446AA8" w:rsidP="007570DC">
      <w:pPr>
        <w:pStyle w:val="Heading1"/>
      </w:pPr>
      <w:bookmarkStart w:id="58" w:name="_Toc445385607"/>
    </w:p>
    <w:p w14:paraId="42DBF0D5" w14:textId="77777777" w:rsidR="004728F6" w:rsidRPr="00E06477" w:rsidRDefault="004728F6" w:rsidP="007570DC">
      <w:pPr>
        <w:pStyle w:val="Heading1"/>
      </w:pPr>
      <w:bookmarkStart w:id="59" w:name="_Toc88139808"/>
      <w:r w:rsidRPr="00E06477">
        <w:t>18. Минимален и максимален срок за изпълнение на проекта:</w:t>
      </w:r>
      <w:bookmarkEnd w:id="58"/>
      <w:bookmarkEnd w:id="59"/>
    </w:p>
    <w:tbl>
      <w:tblPr>
        <w:tblStyle w:val="TableGrid"/>
        <w:tblW w:w="0" w:type="auto"/>
        <w:tblLook w:val="04A0" w:firstRow="1" w:lastRow="0" w:firstColumn="1" w:lastColumn="0" w:noHBand="0" w:noVBand="1"/>
      </w:tblPr>
      <w:tblGrid>
        <w:gridCol w:w="9346"/>
      </w:tblGrid>
      <w:tr w:rsidR="00922478" w:rsidRPr="00E06477" w14:paraId="1D5ED454" w14:textId="77777777" w:rsidTr="00BE42E8">
        <w:tc>
          <w:tcPr>
            <w:tcW w:w="9346" w:type="dxa"/>
          </w:tcPr>
          <w:p w14:paraId="2F9CED33" w14:textId="77777777" w:rsidR="00721B65" w:rsidRPr="00E06477" w:rsidRDefault="00721B65" w:rsidP="00721B65">
            <w:pPr>
              <w:spacing w:before="120" w:after="120"/>
              <w:jc w:val="both"/>
              <w:rPr>
                <w:sz w:val="24"/>
                <w:szCs w:val="24"/>
              </w:rPr>
            </w:pPr>
            <w:r w:rsidRPr="00E06477">
              <w:rPr>
                <w:sz w:val="24"/>
                <w:szCs w:val="24"/>
              </w:rPr>
              <w:t>Продължителността на изпълнение на всеки проект не следва да надвишава 36 месеца.</w:t>
            </w:r>
          </w:p>
          <w:p w14:paraId="382277E8" w14:textId="24669198" w:rsidR="00C73460" w:rsidRPr="00E06477" w:rsidRDefault="00721B65" w:rsidP="00721B65">
            <w:pPr>
              <w:spacing w:before="120" w:after="120"/>
              <w:jc w:val="both"/>
              <w:rPr>
                <w:sz w:val="24"/>
                <w:szCs w:val="24"/>
              </w:rPr>
            </w:pPr>
            <w:r w:rsidRPr="00E06477">
              <w:rPr>
                <w:sz w:val="24"/>
                <w:szCs w:val="24"/>
              </w:rPr>
              <w:t>Крайният срок за изпълнение на дейностите по проектите към стратегията за ВОМР</w:t>
            </w:r>
            <w:r w:rsidR="008F4518">
              <w:rPr>
                <w:sz w:val="24"/>
                <w:szCs w:val="24"/>
              </w:rPr>
              <w:t xml:space="preserve"> на МИГ Поморие е до 30 юни 2025</w:t>
            </w:r>
            <w:r w:rsidRPr="00E06477">
              <w:rPr>
                <w:sz w:val="24"/>
                <w:szCs w:val="24"/>
              </w:rPr>
              <w:t xml:space="preserve"> г.</w:t>
            </w:r>
          </w:p>
        </w:tc>
      </w:tr>
    </w:tbl>
    <w:p w14:paraId="6D6ADA91" w14:textId="77777777" w:rsidR="00BE42E8" w:rsidRPr="00E06477" w:rsidRDefault="00BE42E8" w:rsidP="00245AA2">
      <w:pPr>
        <w:pStyle w:val="Heading1"/>
      </w:pPr>
      <w:bookmarkStart w:id="60" w:name="_Toc505614659"/>
      <w:bookmarkStart w:id="61" w:name="_Toc88139809"/>
      <w:bookmarkStart w:id="62" w:name="_Toc445385608"/>
      <w:r w:rsidRPr="00E06477">
        <w:t>19. Ред за оценяване на концепциите за проектни предложения:</w:t>
      </w:r>
      <w:bookmarkEnd w:id="60"/>
      <w:bookmarkEnd w:id="61"/>
    </w:p>
    <w:tbl>
      <w:tblPr>
        <w:tblStyle w:val="TableGrid"/>
        <w:tblW w:w="0" w:type="auto"/>
        <w:tblLook w:val="04A0" w:firstRow="1" w:lastRow="0" w:firstColumn="1" w:lastColumn="0" w:noHBand="0" w:noVBand="1"/>
      </w:tblPr>
      <w:tblGrid>
        <w:gridCol w:w="9212"/>
      </w:tblGrid>
      <w:tr w:rsidR="00BE42E8" w:rsidRPr="00E06477" w14:paraId="0D4E275F" w14:textId="77777777" w:rsidTr="004D2204">
        <w:tc>
          <w:tcPr>
            <w:tcW w:w="9212" w:type="dxa"/>
          </w:tcPr>
          <w:p w14:paraId="374FD93F" w14:textId="77777777" w:rsidR="00BE42E8" w:rsidRPr="00E06477" w:rsidRDefault="00BE42E8" w:rsidP="004D2204">
            <w:pPr>
              <w:rPr>
                <w:sz w:val="24"/>
                <w:szCs w:val="24"/>
              </w:rPr>
            </w:pPr>
            <w:r w:rsidRPr="00E06477">
              <w:rPr>
                <w:sz w:val="24"/>
                <w:szCs w:val="24"/>
              </w:rPr>
              <w:t>Неприложимо</w:t>
            </w:r>
          </w:p>
        </w:tc>
      </w:tr>
    </w:tbl>
    <w:p w14:paraId="0A49270E" w14:textId="77777777" w:rsidR="00BE42E8" w:rsidRPr="00E06477" w:rsidRDefault="00BE42E8" w:rsidP="00245AA2">
      <w:pPr>
        <w:pStyle w:val="Heading1"/>
      </w:pPr>
      <w:bookmarkStart w:id="63" w:name="_Toc505614660"/>
      <w:bookmarkStart w:id="64" w:name="_Toc88139810"/>
      <w:r w:rsidRPr="00E06477">
        <w:t>20. Критерии и методика за оценка на концепциите за проектни предложения:</w:t>
      </w:r>
      <w:bookmarkEnd w:id="63"/>
      <w:bookmarkEnd w:id="64"/>
    </w:p>
    <w:tbl>
      <w:tblPr>
        <w:tblStyle w:val="TableGrid"/>
        <w:tblW w:w="0" w:type="auto"/>
        <w:tblLook w:val="04A0" w:firstRow="1" w:lastRow="0" w:firstColumn="1" w:lastColumn="0" w:noHBand="0" w:noVBand="1"/>
      </w:tblPr>
      <w:tblGrid>
        <w:gridCol w:w="9212"/>
      </w:tblGrid>
      <w:tr w:rsidR="00BE42E8" w:rsidRPr="00E06477" w14:paraId="50331EEA" w14:textId="77777777" w:rsidTr="004D2204">
        <w:tc>
          <w:tcPr>
            <w:tcW w:w="9212" w:type="dxa"/>
          </w:tcPr>
          <w:p w14:paraId="336BF8C3" w14:textId="77777777" w:rsidR="00BE42E8" w:rsidRPr="00E06477" w:rsidRDefault="00BE42E8" w:rsidP="004D2204">
            <w:pPr>
              <w:rPr>
                <w:sz w:val="24"/>
                <w:szCs w:val="24"/>
              </w:rPr>
            </w:pPr>
            <w:r w:rsidRPr="00E06477">
              <w:rPr>
                <w:sz w:val="24"/>
                <w:szCs w:val="24"/>
              </w:rPr>
              <w:t>Неприложимо</w:t>
            </w:r>
          </w:p>
        </w:tc>
      </w:tr>
    </w:tbl>
    <w:p w14:paraId="5BA8148C" w14:textId="77777777" w:rsidR="00BD23BE" w:rsidRPr="00E06477" w:rsidRDefault="00BD23BE" w:rsidP="00D137FE"/>
    <w:p w14:paraId="086E693C" w14:textId="3573E55A" w:rsidR="00B2729A" w:rsidRPr="00E06477" w:rsidRDefault="00BE42E8" w:rsidP="00A13AAF">
      <w:pPr>
        <w:pStyle w:val="Heading1"/>
      </w:pPr>
      <w:bookmarkStart w:id="65" w:name="_Toc88139811"/>
      <w:r w:rsidRPr="00E06477">
        <w:t>21</w:t>
      </w:r>
      <w:r w:rsidR="00FF0B9A" w:rsidRPr="00E06477">
        <w:t xml:space="preserve">. </w:t>
      </w:r>
      <w:bookmarkStart w:id="66" w:name="_Toc445385610"/>
      <w:bookmarkEnd w:id="62"/>
      <w:r w:rsidR="007C2DB2" w:rsidRPr="00E06477">
        <w:t>Ред за оценяване на проектните предложения:</w:t>
      </w:r>
      <w:bookmarkEnd w:id="65"/>
      <w:bookmarkEnd w:id="66"/>
    </w:p>
    <w:p w14:paraId="6B2B5567" w14:textId="77777777" w:rsidR="002C1EAC" w:rsidRPr="00E06477" w:rsidRDefault="002C1EAC" w:rsidP="002C1EAC">
      <w:pPr>
        <w:pBdr>
          <w:top w:val="single" w:sz="4" w:space="1" w:color="auto"/>
          <w:left w:val="single" w:sz="4" w:space="5"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bg-BG"/>
        </w:rPr>
      </w:pPr>
      <w:bookmarkStart w:id="67" w:name="_Toc445385611"/>
      <w:r w:rsidRPr="00E06477">
        <w:rPr>
          <w:rFonts w:ascii="Times New Roman" w:eastAsia="Times New Roman" w:hAnsi="Times New Roman" w:cs="Times New Roman"/>
          <w:sz w:val="24"/>
          <w:szCs w:val="24"/>
          <w:lang w:eastAsia="bg-BG"/>
        </w:rPr>
        <w:t xml:space="preserve">1. Оценката на проектните предложения се извършва при спазване на реда за оценка на проектни предложения по Програма за развитие на селските райони 2014-2020 г. на СНЦ „МИГ Поморие“, публикуван на следния адрес: </w:t>
      </w:r>
      <w:hyperlink r:id="rId20" w:history="1">
        <w:r w:rsidRPr="00E06477">
          <w:rPr>
            <w:rStyle w:val="Hyperlink"/>
            <w:rFonts w:ascii="Times New Roman" w:eastAsia="Times New Roman" w:hAnsi="Times New Roman" w:cs="Times New Roman"/>
            <w:sz w:val="24"/>
            <w:szCs w:val="24"/>
            <w:lang w:eastAsia="bg-BG"/>
          </w:rPr>
          <w:t>http://arhiv2.mig-pomorie.eu/%D1%80%D0%B5%D0%B4-%D0%B7%D0%B0-%D0%BE%D1%86%D0%B5%D0%BD%D0%BA%D0%B0</w:t>
        </w:r>
      </w:hyperlink>
      <w:r w:rsidRPr="00E06477">
        <w:rPr>
          <w:rFonts w:ascii="Times New Roman" w:eastAsia="Times New Roman" w:hAnsi="Times New Roman" w:cs="Times New Roman"/>
          <w:sz w:val="24"/>
          <w:szCs w:val="24"/>
          <w:lang w:eastAsia="bg-BG"/>
        </w:rPr>
        <w:t xml:space="preserve"> </w:t>
      </w:r>
    </w:p>
    <w:p w14:paraId="787840CF" w14:textId="77777777" w:rsidR="002C1EAC" w:rsidRPr="00E06477" w:rsidRDefault="002C1EAC" w:rsidP="002C1EAC">
      <w:pPr>
        <w:pBdr>
          <w:top w:val="single" w:sz="4" w:space="1" w:color="auto"/>
          <w:left w:val="single" w:sz="4" w:space="5"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bg-BG"/>
        </w:rPr>
      </w:pPr>
    </w:p>
    <w:p w14:paraId="385B30B9" w14:textId="77777777" w:rsidR="002C1EAC" w:rsidRPr="00E06477" w:rsidRDefault="002C1EAC" w:rsidP="002C1EAC">
      <w:pPr>
        <w:pBdr>
          <w:top w:val="single" w:sz="4" w:space="1" w:color="auto"/>
          <w:left w:val="single" w:sz="4" w:space="5"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bg-BG"/>
        </w:rPr>
      </w:pPr>
      <w:r w:rsidRPr="00E06477">
        <w:rPr>
          <w:rFonts w:ascii="Times New Roman" w:eastAsia="Times New Roman" w:hAnsi="Times New Roman" w:cs="Times New Roman"/>
          <w:sz w:val="24"/>
          <w:szCs w:val="24"/>
          <w:lang w:eastAsia="bg-BG"/>
        </w:rPr>
        <w:t>2. Оценката на проектните предложения включва:</w:t>
      </w:r>
    </w:p>
    <w:p w14:paraId="1D68F5DC" w14:textId="77777777" w:rsidR="002C1EAC" w:rsidRPr="00E06477" w:rsidRDefault="002C1EAC" w:rsidP="002C1EAC">
      <w:pPr>
        <w:pBdr>
          <w:top w:val="single" w:sz="4" w:space="1" w:color="auto"/>
          <w:left w:val="single" w:sz="4" w:space="5"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bg-BG"/>
        </w:rPr>
      </w:pPr>
    </w:p>
    <w:p w14:paraId="5EACCBCB" w14:textId="77777777" w:rsidR="002C1EAC" w:rsidRPr="00E06477" w:rsidRDefault="002C1EAC" w:rsidP="002C1EAC">
      <w:pPr>
        <w:pBdr>
          <w:top w:val="single" w:sz="4" w:space="1" w:color="auto"/>
          <w:left w:val="single" w:sz="4" w:space="5"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bg-BG"/>
        </w:rPr>
      </w:pPr>
      <w:r w:rsidRPr="00E06477">
        <w:rPr>
          <w:rFonts w:ascii="Times New Roman" w:eastAsia="Times New Roman" w:hAnsi="Times New Roman" w:cs="Times New Roman"/>
          <w:sz w:val="24"/>
          <w:szCs w:val="24"/>
          <w:lang w:eastAsia="bg-BG"/>
        </w:rPr>
        <w:t>а) Етап 1: Оценка на административното съответствие и допустимостта (АСД);</w:t>
      </w:r>
    </w:p>
    <w:p w14:paraId="2613008A" w14:textId="77777777" w:rsidR="002C1EAC" w:rsidRPr="00E06477" w:rsidRDefault="002C1EAC" w:rsidP="002C1EAC">
      <w:pPr>
        <w:pBdr>
          <w:top w:val="single" w:sz="4" w:space="1" w:color="auto"/>
          <w:left w:val="single" w:sz="4" w:space="5"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bg-BG"/>
        </w:rPr>
      </w:pPr>
      <w:r w:rsidRPr="00E06477">
        <w:rPr>
          <w:rFonts w:ascii="Times New Roman" w:eastAsia="Times New Roman" w:hAnsi="Times New Roman" w:cs="Times New Roman"/>
          <w:sz w:val="24"/>
          <w:szCs w:val="24"/>
          <w:lang w:eastAsia="bg-BG"/>
        </w:rPr>
        <w:t xml:space="preserve">в) Етап 2: Техническа и финансова оценка (ТФО). </w:t>
      </w:r>
    </w:p>
    <w:p w14:paraId="42088726" w14:textId="77777777" w:rsidR="002C1EAC" w:rsidRPr="00E06477" w:rsidRDefault="002C1EAC" w:rsidP="002C1EAC">
      <w:pPr>
        <w:pBdr>
          <w:top w:val="single" w:sz="4" w:space="1" w:color="auto"/>
          <w:left w:val="single" w:sz="4" w:space="5"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bg-BG"/>
        </w:rPr>
      </w:pPr>
    </w:p>
    <w:p w14:paraId="5C358E8D" w14:textId="77777777" w:rsidR="002C1EAC" w:rsidRPr="00E06477" w:rsidRDefault="002C1EAC" w:rsidP="002C1EAC">
      <w:pPr>
        <w:pBdr>
          <w:top w:val="single" w:sz="4" w:space="1" w:color="auto"/>
          <w:left w:val="single" w:sz="4" w:space="5"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bg-BG"/>
        </w:rPr>
      </w:pPr>
      <w:r w:rsidRPr="00E06477">
        <w:rPr>
          <w:rFonts w:ascii="Times New Roman" w:eastAsia="Times New Roman" w:hAnsi="Times New Roman" w:cs="Times New Roman"/>
          <w:sz w:val="24"/>
          <w:szCs w:val="24"/>
          <w:lang w:eastAsia="bg-BG"/>
        </w:rPr>
        <w:t>Всички проектни предложения, подадени в срока, определен в процедурата за прием на проектни предложения в ИСУН, се оценяват в рамките на 30 работни дни от крайния срок на приема на проектни предложения в съответствие с критериите, описани в Условията за кандидатстване, в които се определя минимално допустимата оценка за каче</w:t>
      </w:r>
      <w:bookmarkStart w:id="68" w:name="_Toc505614663"/>
      <w:bookmarkStart w:id="69" w:name="_Toc506212303"/>
      <w:r w:rsidRPr="00E06477">
        <w:rPr>
          <w:rFonts w:ascii="Times New Roman" w:eastAsia="Times New Roman" w:hAnsi="Times New Roman" w:cs="Times New Roman"/>
          <w:sz w:val="24"/>
          <w:szCs w:val="24"/>
          <w:lang w:eastAsia="bg-BG"/>
        </w:rPr>
        <w:t>ство на проектните предложения.</w:t>
      </w:r>
    </w:p>
    <w:p w14:paraId="7CD3C13C" w14:textId="77777777" w:rsidR="002C1EAC" w:rsidRPr="00E06477" w:rsidRDefault="002C1EAC" w:rsidP="002C1EAC">
      <w:pPr>
        <w:pStyle w:val="Heading2"/>
      </w:pPr>
      <w:bookmarkStart w:id="70" w:name="_Toc535245613"/>
      <w:bookmarkStart w:id="71" w:name="_Toc535495200"/>
    </w:p>
    <w:p w14:paraId="0DAA9795" w14:textId="77777777" w:rsidR="002C1EAC" w:rsidRPr="00E06477" w:rsidRDefault="002C1EAC" w:rsidP="002C1EAC">
      <w:pPr>
        <w:pStyle w:val="Heading2"/>
      </w:pPr>
      <w:bookmarkStart w:id="72" w:name="_Toc88139812"/>
      <w:r w:rsidRPr="00E06477">
        <w:t>21.1. Оценка на административното съответствие и допустимост (АСД):</w:t>
      </w:r>
      <w:bookmarkEnd w:id="68"/>
      <w:bookmarkEnd w:id="69"/>
      <w:bookmarkEnd w:id="70"/>
      <w:bookmarkEnd w:id="71"/>
      <w:bookmarkEnd w:id="72"/>
    </w:p>
    <w:p w14:paraId="6485F93B" w14:textId="77777777" w:rsidR="002C1EAC" w:rsidRPr="00E06477" w:rsidRDefault="002C1EAC" w:rsidP="002C1EA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bookmarkStart w:id="73" w:name="_Toc505614664"/>
      <w:bookmarkStart w:id="74" w:name="_Toc506212304"/>
      <w:r w:rsidRPr="00E06477">
        <w:rPr>
          <w:rFonts w:ascii="Times New Roman" w:hAnsi="Times New Roman" w:cs="Times New Roman"/>
          <w:sz w:val="24"/>
          <w:szCs w:val="24"/>
        </w:rPr>
        <w:t>Оценка на проектни предложения по процедурата се извършва в ИСУН 2020 съгласно условията в реда за оценка на МИГ Поморие.</w:t>
      </w:r>
    </w:p>
    <w:p w14:paraId="02B73EEE" w14:textId="77777777" w:rsidR="002C1EAC" w:rsidRPr="00E06477" w:rsidRDefault="002C1EAC" w:rsidP="002C1EA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 xml:space="preserve">Оценката се извършва от Комисия за подбор на проектни предложения в срок до 30 работни дни от крайния срок на приема. Комисията за подбор на проектни предложения е съставена от: председател без право на глас, секретар без право на глас, нечетен брой членове с право на глас – не по-малко от трима и резервни членове – не по-малко от трима, като състава и числеността на комисията се определя със заповед на председателя на Управителния съвет на МИГ. </w:t>
      </w:r>
    </w:p>
    <w:p w14:paraId="4AF5D28E" w14:textId="77777777" w:rsidR="002C1EAC" w:rsidRPr="00E06477" w:rsidRDefault="002C1EAC" w:rsidP="002C1EA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В работата на комисията могат да участват и наблюдатели по предложение на УО на ПРСР. При необходимост работата на комисията се подпомага и от помощник-оценители, които не са членове на КППП и чиято дейност се ограничава до етапите на оценка, определени в заповедта за назначаване на КППП.</w:t>
      </w:r>
    </w:p>
    <w:p w14:paraId="539B5DDD" w14:textId="77777777" w:rsidR="002C1EAC" w:rsidRPr="00E06477" w:rsidRDefault="002C1EAC" w:rsidP="002C1EA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Оценката на проектните предложения включва:</w:t>
      </w:r>
    </w:p>
    <w:p w14:paraId="0A6CD4AF" w14:textId="77777777" w:rsidR="002C1EAC" w:rsidRPr="00E06477" w:rsidRDefault="002C1EAC" w:rsidP="002C1EA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ab/>
        <w:t>1. Оценка на административното съответствие и допустимостта;</w:t>
      </w:r>
    </w:p>
    <w:p w14:paraId="0C27F88C" w14:textId="77777777" w:rsidR="002C1EAC" w:rsidRPr="00E06477" w:rsidRDefault="002C1EAC" w:rsidP="002C1EA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ab/>
        <w:t>2. Техническа и финансова оценка.</w:t>
      </w:r>
    </w:p>
    <w:p w14:paraId="7476C476" w14:textId="28D9041D" w:rsidR="002C1EAC" w:rsidRPr="00E06477" w:rsidRDefault="000D1657" w:rsidP="002C1EA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0D1657">
        <w:rPr>
          <w:rFonts w:ascii="Times New Roman" w:hAnsi="Times New Roman" w:cs="Times New Roman"/>
          <w:sz w:val="24"/>
          <w:szCs w:val="24"/>
        </w:rPr>
        <w:t>Оценката на административното съответствие и допустимостта (включваща и проверка за основателността на предложените разходи) се извършва от двама членове на комисията независимо един от друг, по крите</w:t>
      </w:r>
      <w:r w:rsidR="00A91F73">
        <w:rPr>
          <w:rFonts w:ascii="Times New Roman" w:hAnsi="Times New Roman" w:cs="Times New Roman"/>
          <w:sz w:val="24"/>
          <w:szCs w:val="24"/>
        </w:rPr>
        <w:t>риите, посочени в Приложение 18</w:t>
      </w:r>
      <w:r w:rsidRPr="000D1657">
        <w:rPr>
          <w:rFonts w:ascii="Times New Roman" w:hAnsi="Times New Roman" w:cs="Times New Roman"/>
          <w:sz w:val="24"/>
          <w:szCs w:val="24"/>
        </w:rPr>
        <w:t xml:space="preserve"> „Оценка на административното съответствие и допустимостта“. </w:t>
      </w:r>
      <w:r w:rsidR="002C1EAC" w:rsidRPr="00E06477">
        <w:rPr>
          <w:rFonts w:ascii="Times New Roman" w:hAnsi="Times New Roman" w:cs="Times New Roman"/>
          <w:sz w:val="24"/>
          <w:szCs w:val="24"/>
        </w:rPr>
        <w:t>При необходимост те се подпомагат от помощник-оценители, които извършват проверка на място за проекти със заявено СМР, проверка за изкуствено създадени условия и други дейности по оценката, възложени им със заповедта за назначаване на КППП. При проверка на място  за проекти със заявено СМР, кандидатите се уведомяват предварително от КППП за предстоящото посещение. Констатациите от извършеното посещение на място се отразяват в Контролен лист за посещение на място, който се предоставя на КППП.</w:t>
      </w:r>
    </w:p>
    <w:p w14:paraId="0B5BC627" w14:textId="77777777" w:rsidR="002C1EAC" w:rsidRPr="00E06477" w:rsidRDefault="002C1EAC" w:rsidP="002C1EA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Когато при оценката за административно съответствие и допустимост се установи липса на документи и/или друга нередовност, комисията изпраща на кандидата уведомление за установените нередовности и определя 7-дневен срок за тяхното отстраняване.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w:t>
      </w:r>
    </w:p>
    <w:p w14:paraId="5ACD6D34" w14:textId="77777777" w:rsidR="002C1EAC" w:rsidRPr="00E06477" w:rsidRDefault="002C1EAC" w:rsidP="002C1EA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lastRenderedPageBreak/>
        <w:t>Кореспонденцията с кандидата се извършва през системата ИСУН 2020 чрез профила на кандидата и асоциирания към него електронен адрес на потребителя.</w:t>
      </w:r>
    </w:p>
    <w:p w14:paraId="15E35616" w14:textId="77777777" w:rsidR="002C1EAC" w:rsidRPr="00E06477" w:rsidRDefault="002C1EAC" w:rsidP="002C1EA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Неотстраняването на нередовностите в срок може да доведе до прекратяване на производството по отношение на кандидата! Кандидатът няма право да представя на комисията други документи освен липсващите и тези за отстраняване на нередовностите. Отстраняването на нередовностите не може да води до подобряване качеството на проектното предложение.</w:t>
      </w:r>
    </w:p>
    <w:p w14:paraId="19DE363F" w14:textId="77777777" w:rsidR="002C1EAC" w:rsidRPr="00E06477" w:rsidRDefault="002C1EAC" w:rsidP="002C1EAC">
      <w:bookmarkStart w:id="75" w:name="_Toc535245614"/>
    </w:p>
    <w:p w14:paraId="7EBC8229" w14:textId="77777777" w:rsidR="002C1EAC" w:rsidRPr="00E06477" w:rsidRDefault="002C1EAC" w:rsidP="002C1EAC">
      <w:pPr>
        <w:pStyle w:val="Heading2"/>
      </w:pPr>
      <w:bookmarkStart w:id="76" w:name="_Toc535495201"/>
      <w:bookmarkStart w:id="77" w:name="_Toc88139813"/>
      <w:r w:rsidRPr="00E06477">
        <w:t>21.2 Техническа и финансова оценка (ТФО):</w:t>
      </w:r>
      <w:bookmarkEnd w:id="73"/>
      <w:bookmarkEnd w:id="74"/>
      <w:bookmarkEnd w:id="75"/>
      <w:bookmarkEnd w:id="76"/>
      <w:bookmarkEnd w:id="77"/>
    </w:p>
    <w:tbl>
      <w:tblPr>
        <w:tblStyle w:val="TableGrid"/>
        <w:tblW w:w="9640" w:type="dxa"/>
        <w:tblInd w:w="-147" w:type="dxa"/>
        <w:tblLook w:val="04A0" w:firstRow="1" w:lastRow="0" w:firstColumn="1" w:lastColumn="0" w:noHBand="0" w:noVBand="1"/>
      </w:tblPr>
      <w:tblGrid>
        <w:gridCol w:w="9640"/>
      </w:tblGrid>
      <w:tr w:rsidR="002C1EAC" w:rsidRPr="00E06477" w14:paraId="349F6690" w14:textId="77777777" w:rsidTr="005C19D8">
        <w:tc>
          <w:tcPr>
            <w:tcW w:w="9640" w:type="dxa"/>
          </w:tcPr>
          <w:p w14:paraId="20DA5A27" w14:textId="77777777" w:rsidR="002C1EAC" w:rsidRPr="00E06477" w:rsidRDefault="002C1EAC" w:rsidP="005C19D8">
            <w:pPr>
              <w:jc w:val="both"/>
              <w:rPr>
                <w:sz w:val="24"/>
                <w:szCs w:val="24"/>
              </w:rPr>
            </w:pPr>
            <w:r w:rsidRPr="00E06477">
              <w:rPr>
                <w:sz w:val="24"/>
                <w:szCs w:val="24"/>
              </w:rPr>
              <w:t>Техническата и финансова оценка на всяко проектно предложение е оценка по същество на проектните предложения, която се извършва от двама членове на комисията. При необходимост те се подпомагат от помощник-оценители. Окончателната оценка е средноаритметично от оценките на двамата оценители. При разлика между двете оценки от повече от 20 на сто от максималната възможна оценка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по-близката до неговата от първите две оценки. Окончателната оценка се оформя от оценката на третия оценител само в случаите, когато тя е средноаритметично от оценките на другите двама.</w:t>
            </w:r>
          </w:p>
          <w:p w14:paraId="73C15C5D" w14:textId="77777777" w:rsidR="002C1EAC" w:rsidRPr="00E06477" w:rsidRDefault="002C1EAC" w:rsidP="005C19D8">
            <w:pPr>
              <w:jc w:val="both"/>
              <w:rPr>
                <w:sz w:val="24"/>
                <w:szCs w:val="24"/>
              </w:rPr>
            </w:pPr>
            <w:r w:rsidRPr="00E06477">
              <w:rPr>
                <w:sz w:val="24"/>
                <w:szCs w:val="24"/>
              </w:rPr>
              <w:t>Когато проектното предложение е оценено от двама членове на комисията и едната оценка е по-ниска от минимално допустимата оценка за качество по процедурата, а другата оценка – по- голяма или равна на нея,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сходната с неговата по отношение на праговете от първите две оценки.</w:t>
            </w:r>
          </w:p>
          <w:p w14:paraId="5C013F97" w14:textId="77777777" w:rsidR="002C1EAC" w:rsidRPr="00E06477" w:rsidRDefault="002C1EAC" w:rsidP="005C19D8">
            <w:pPr>
              <w:jc w:val="both"/>
              <w:rPr>
                <w:sz w:val="24"/>
                <w:szCs w:val="24"/>
              </w:rPr>
            </w:pPr>
            <w:r w:rsidRPr="00E06477">
              <w:rPr>
                <w:sz w:val="24"/>
                <w:szCs w:val="24"/>
              </w:rPr>
              <w:t>При оценката на проектните предложения комисията може да изисква допълнителна пояснителна информация от кандидата като определя 7-дневен срок за предоставянето ѝ. Тази възможност не може да води до подобряване качеството на проектното предложение и до нарушаване на принципите по чл. 29, ал.1, т. 1 и 2 от ЗУСЕСИФ.</w:t>
            </w:r>
          </w:p>
          <w:p w14:paraId="36F15B99" w14:textId="77777777" w:rsidR="002C1EAC" w:rsidRPr="00E06477" w:rsidRDefault="002C1EAC" w:rsidP="005C19D8">
            <w:pPr>
              <w:jc w:val="both"/>
              <w:rPr>
                <w:sz w:val="24"/>
                <w:szCs w:val="24"/>
              </w:rPr>
            </w:pPr>
            <w:r w:rsidRPr="00E06477">
              <w:rPr>
                <w:sz w:val="24"/>
                <w:szCs w:val="24"/>
              </w:rPr>
              <w:t>*Забележка:</w:t>
            </w:r>
          </w:p>
          <w:p w14:paraId="6453CAF5" w14:textId="77777777" w:rsidR="002C1EAC" w:rsidRPr="00E06477" w:rsidRDefault="002C1EAC" w:rsidP="005C19D8">
            <w:pPr>
              <w:jc w:val="both"/>
              <w:rPr>
                <w:sz w:val="24"/>
                <w:szCs w:val="24"/>
              </w:rPr>
            </w:pPr>
            <w:r w:rsidRPr="00E06477">
              <w:rPr>
                <w:sz w:val="24"/>
                <w:szCs w:val="24"/>
              </w:rPr>
              <w:t>В случай, че в отделните етапи на оценка комисията за подбор на проектни предложения изисква допълнителна пояснителна информация от кандидата, кореспонденцията с кандидата ще се извършва през системата ИСУН 2020 чрез профила на кандидата и асоциирания към него електронен адрес на потребителя.</w:t>
            </w:r>
          </w:p>
          <w:p w14:paraId="7D9DF2B1" w14:textId="77777777" w:rsidR="002C1EAC" w:rsidRPr="00E06477" w:rsidRDefault="002C1EAC" w:rsidP="005C19D8">
            <w:pPr>
              <w:jc w:val="both"/>
              <w:rPr>
                <w:sz w:val="24"/>
                <w:szCs w:val="24"/>
              </w:rPr>
            </w:pPr>
            <w:r w:rsidRPr="00E06477">
              <w:rPr>
                <w:sz w:val="24"/>
                <w:szCs w:val="24"/>
              </w:rPr>
              <w:t xml:space="preserve">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 от 14 май 2016 г. </w:t>
            </w:r>
          </w:p>
          <w:p w14:paraId="2F745A67" w14:textId="77777777" w:rsidR="002C1EAC" w:rsidRPr="00E06477" w:rsidRDefault="002C1EAC" w:rsidP="005C19D8">
            <w:pPr>
              <w:jc w:val="both"/>
              <w:rPr>
                <w:sz w:val="24"/>
                <w:szCs w:val="24"/>
              </w:rPr>
            </w:pPr>
            <w:r w:rsidRPr="00E06477">
              <w:rPr>
                <w:sz w:val="24"/>
                <w:szCs w:val="24"/>
              </w:rPr>
              <w:t>На следния уеб адрес е наличен видеоклип, онагледяващ процеса на отговор на въпрос от оценителната комисия:</w:t>
            </w:r>
          </w:p>
          <w:p w14:paraId="1DBCDCB0" w14:textId="77777777" w:rsidR="002C1EAC" w:rsidRPr="00E06477" w:rsidRDefault="008107B6" w:rsidP="005C19D8">
            <w:pPr>
              <w:jc w:val="both"/>
              <w:rPr>
                <w:sz w:val="24"/>
                <w:szCs w:val="24"/>
              </w:rPr>
            </w:pPr>
            <w:hyperlink r:id="rId21" w:history="1">
              <w:r w:rsidR="002C1EAC" w:rsidRPr="00E06477">
                <w:rPr>
                  <w:color w:val="0563C1" w:themeColor="hyperlink"/>
                  <w:sz w:val="24"/>
                  <w:szCs w:val="24"/>
                  <w:u w:val="single"/>
                </w:rPr>
                <w:t>https://www.youtube.com/watch?v=x6T0AavwC68</w:t>
              </w:r>
            </w:hyperlink>
          </w:p>
          <w:p w14:paraId="716B1969" w14:textId="77777777" w:rsidR="002C1EAC" w:rsidRPr="00E06477" w:rsidRDefault="002C1EAC" w:rsidP="005C19D8">
            <w:pPr>
              <w:jc w:val="both"/>
              <w:rPr>
                <w:sz w:val="24"/>
                <w:szCs w:val="24"/>
              </w:rPr>
            </w:pPr>
            <w:r w:rsidRPr="00E06477">
              <w:rPr>
                <w:sz w:val="24"/>
                <w:szCs w:val="24"/>
              </w:rPr>
              <w:lastRenderedPageBreak/>
              <w:t>Кандидатът няма право да представя на комисията други документи освен липсващите и тези за отстраняване на нередовностите.</w:t>
            </w:r>
          </w:p>
          <w:p w14:paraId="34BACA4E" w14:textId="77777777" w:rsidR="002C1EAC" w:rsidRPr="00E06477" w:rsidRDefault="002C1EAC" w:rsidP="005C19D8">
            <w:pPr>
              <w:jc w:val="both"/>
              <w:rPr>
                <w:sz w:val="24"/>
                <w:szCs w:val="24"/>
              </w:rPr>
            </w:pPr>
            <w:r w:rsidRPr="00E06477">
              <w:rPr>
                <w:sz w:val="24"/>
                <w:szCs w:val="24"/>
              </w:rPr>
              <w:t>Работата на Комисията за подбор на проектни предложения приключва с оценителен доклад, който се генерира в ИСУН. Оценителният доклад се подписва от председателя, секретаря и от всички членове на комисията.</w:t>
            </w:r>
          </w:p>
          <w:p w14:paraId="7CEFE13B" w14:textId="77777777" w:rsidR="002C1EAC" w:rsidRPr="00E06477" w:rsidRDefault="002C1EAC" w:rsidP="005C19D8">
            <w:pPr>
              <w:jc w:val="both"/>
              <w:rPr>
                <w:sz w:val="24"/>
                <w:szCs w:val="24"/>
              </w:rPr>
            </w:pPr>
            <w:r w:rsidRPr="00E06477">
              <w:rPr>
                <w:sz w:val="24"/>
                <w:szCs w:val="24"/>
              </w:rPr>
              <w:t>Оценителният доклад и възраженията по него  са уредени в чл.44, ал.3-6 и чл. 45 на ПМС № 161 от 2016 г.</w:t>
            </w:r>
          </w:p>
          <w:p w14:paraId="19A09EE7" w14:textId="77777777" w:rsidR="002C1EAC" w:rsidRPr="00E06477" w:rsidRDefault="002C1EAC" w:rsidP="005C19D8">
            <w:pPr>
              <w:jc w:val="both"/>
              <w:rPr>
                <w:sz w:val="24"/>
                <w:szCs w:val="24"/>
              </w:rPr>
            </w:pPr>
            <w:r w:rsidRPr="00E06477">
              <w:rPr>
                <w:sz w:val="24"/>
                <w:szCs w:val="24"/>
              </w:rPr>
              <w:t>Оценителният доклад се одобрява от УС на МИГ в срок до 5 работни от приключване работата на комисията.</w:t>
            </w:r>
          </w:p>
          <w:p w14:paraId="41FCD12B" w14:textId="77777777" w:rsidR="002C1EAC" w:rsidRPr="00E06477" w:rsidRDefault="002C1EAC" w:rsidP="005C19D8">
            <w:pPr>
              <w:jc w:val="both"/>
              <w:rPr>
                <w:sz w:val="24"/>
                <w:szCs w:val="24"/>
              </w:rPr>
            </w:pPr>
            <w:r w:rsidRPr="00E06477">
              <w:rPr>
                <w:sz w:val="24"/>
                <w:szCs w:val="24"/>
              </w:rPr>
              <w:t>В срок до 5 работни дни от одобряване на оценителния доклад от УС, МИГ прикачва   в ИСУН 2020 всички документи, свързани с процеса на оценка (вкл. и доклада) и уведомява ДФЗ за това.</w:t>
            </w:r>
          </w:p>
          <w:p w14:paraId="1AF142E1" w14:textId="77777777" w:rsidR="002C1EAC" w:rsidRPr="00E06477" w:rsidRDefault="002C1EAC" w:rsidP="005C19D8">
            <w:pPr>
              <w:jc w:val="both"/>
              <w:rPr>
                <w:color w:val="000000"/>
              </w:rPr>
            </w:pPr>
            <w:r w:rsidRPr="00E06477">
              <w:rPr>
                <w:sz w:val="24"/>
                <w:szCs w:val="24"/>
              </w:rPr>
              <w:t>МИГ уведомява кандидатите, чиито проектни предложения не са одобрени или са частично одобрени (където е приложимо) в срок до 5 работни дни от одобряване на оценителния доклад от УС на МИГ.</w:t>
            </w:r>
          </w:p>
        </w:tc>
      </w:tr>
    </w:tbl>
    <w:p w14:paraId="0F71283E" w14:textId="77777777" w:rsidR="00212DA1" w:rsidRPr="00E06477" w:rsidRDefault="00212DA1" w:rsidP="00212DA1"/>
    <w:p w14:paraId="14B4EB41" w14:textId="16AB0B52" w:rsidR="002C08E5" w:rsidRPr="00E06477" w:rsidRDefault="00237BC8" w:rsidP="007570DC">
      <w:pPr>
        <w:pStyle w:val="Heading1"/>
      </w:pPr>
      <w:bookmarkStart w:id="78" w:name="_Toc88139814"/>
      <w:r w:rsidRPr="00E06477">
        <w:t>2</w:t>
      </w:r>
      <w:r w:rsidR="00BE42E8" w:rsidRPr="00E06477">
        <w:t>2</w:t>
      </w:r>
      <w:r w:rsidR="00CD1494" w:rsidRPr="00E06477">
        <w:t>. Критерии и методика за оценка на проектните предложения:</w:t>
      </w:r>
      <w:bookmarkEnd w:id="67"/>
      <w:bookmarkEnd w:id="78"/>
    </w:p>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9C42B5" w:rsidRPr="00E06477" w14:paraId="6F1E810F" w14:textId="77777777" w:rsidTr="00D46B84">
        <w:trPr>
          <w:trHeight w:val="732"/>
        </w:trPr>
        <w:tc>
          <w:tcPr>
            <w:tcW w:w="9640" w:type="dxa"/>
          </w:tcPr>
          <w:p w14:paraId="6B576A8C" w14:textId="77777777" w:rsidR="00514B5B" w:rsidRPr="00E06477" w:rsidRDefault="00514B5B" w:rsidP="00514B5B">
            <w:pPr>
              <w:jc w:val="both"/>
              <w:rPr>
                <w:b/>
                <w:sz w:val="24"/>
                <w:szCs w:val="24"/>
              </w:rPr>
            </w:pPr>
            <w:r w:rsidRPr="00E06477">
              <w:rPr>
                <w:b/>
                <w:sz w:val="24"/>
                <w:szCs w:val="24"/>
              </w:rPr>
              <w:t>ВАЖНО: Максималният брой точки, който може да получи едно проектно предложение е 100 точки.</w:t>
            </w:r>
          </w:p>
          <w:p w14:paraId="139F6C48" w14:textId="77777777" w:rsidR="00514B5B" w:rsidRPr="00E06477" w:rsidRDefault="00514B5B" w:rsidP="00514B5B">
            <w:pPr>
              <w:jc w:val="both"/>
              <w:rPr>
                <w:b/>
                <w:sz w:val="24"/>
                <w:szCs w:val="24"/>
              </w:rPr>
            </w:pPr>
          </w:p>
          <w:p w14:paraId="6609BD87" w14:textId="6536F317" w:rsidR="00514B5B" w:rsidRPr="00E06477" w:rsidRDefault="00514B5B" w:rsidP="00514B5B">
            <w:pPr>
              <w:jc w:val="both"/>
              <w:rPr>
                <w:b/>
                <w:sz w:val="24"/>
                <w:szCs w:val="24"/>
              </w:rPr>
            </w:pPr>
            <w:r w:rsidRPr="00E06477">
              <w:rPr>
                <w:b/>
                <w:sz w:val="24"/>
                <w:szCs w:val="24"/>
              </w:rPr>
              <w:t>За да бъде предложено за финансиране едно проектно предложение, общата крайна оценка на етап техническа и финансова оценка тряб</w:t>
            </w:r>
            <w:r w:rsidR="007E3426" w:rsidRPr="00E06477">
              <w:rPr>
                <w:b/>
                <w:sz w:val="24"/>
                <w:szCs w:val="24"/>
              </w:rPr>
              <w:t>ва да е равна или по-голяма от 3</w:t>
            </w:r>
            <w:r w:rsidRPr="00E06477">
              <w:rPr>
                <w:b/>
                <w:sz w:val="24"/>
                <w:szCs w:val="24"/>
              </w:rPr>
              <w:t>0 т.</w:t>
            </w:r>
          </w:p>
          <w:p w14:paraId="7953E6BB" w14:textId="77777777" w:rsidR="007E3426" w:rsidRPr="00E06477" w:rsidRDefault="007E3426" w:rsidP="007E3426">
            <w:pPr>
              <w:pStyle w:val="BodyText"/>
              <w:widowControl w:val="0"/>
              <w:tabs>
                <w:tab w:val="left" w:pos="993"/>
              </w:tabs>
              <w:autoSpaceDE w:val="0"/>
              <w:autoSpaceDN w:val="0"/>
              <w:spacing w:after="0"/>
              <w:jc w:val="both"/>
              <w:rPr>
                <w:sz w:val="24"/>
                <w:szCs w:val="24"/>
              </w:rPr>
            </w:pPr>
          </w:p>
          <w:p w14:paraId="2A907B5F" w14:textId="77777777" w:rsidR="00514B5B" w:rsidRPr="00E06477" w:rsidRDefault="00514B5B" w:rsidP="00514B5B">
            <w:pPr>
              <w:spacing w:before="120" w:after="120"/>
              <w:jc w:val="both"/>
              <w:rPr>
                <w:bCs/>
                <w:noProof/>
                <w:snapToGrid w:val="0"/>
                <w:sz w:val="24"/>
                <w:szCs w:val="24"/>
              </w:rPr>
            </w:pPr>
            <w:r w:rsidRPr="00E06477">
              <w:rPr>
                <w:bCs/>
                <w:noProof/>
                <w:snapToGrid w:val="0"/>
                <w:sz w:val="24"/>
                <w:szCs w:val="24"/>
              </w:rPr>
              <w:t>Подадените проекти ще се подреждат според съответствието им със следните критерии за оценка:</w:t>
            </w:r>
          </w:p>
          <w:p w14:paraId="7BB1C9F1" w14:textId="75EB05B7" w:rsidR="00FC20F0" w:rsidRPr="00E06477" w:rsidRDefault="00FC20F0" w:rsidP="00FC20F0">
            <w:pPr>
              <w:spacing w:before="120" w:after="120"/>
              <w:jc w:val="both"/>
              <w:rPr>
                <w:bCs/>
                <w:noProof/>
                <w:snapToGrid w:val="0"/>
                <w:sz w:val="24"/>
                <w:szCs w:val="24"/>
              </w:rPr>
            </w:pPr>
          </w:p>
          <w:tbl>
            <w:tblPr>
              <w:tblW w:w="9419" w:type="dxa"/>
              <w:tblCellMar>
                <w:left w:w="70" w:type="dxa"/>
                <w:right w:w="70" w:type="dxa"/>
              </w:tblCellMar>
              <w:tblLook w:val="04A0" w:firstRow="1" w:lastRow="0" w:firstColumn="1" w:lastColumn="0" w:noHBand="0" w:noVBand="1"/>
            </w:tblPr>
            <w:tblGrid>
              <w:gridCol w:w="704"/>
              <w:gridCol w:w="6730"/>
              <w:gridCol w:w="1985"/>
            </w:tblGrid>
            <w:tr w:rsidR="00B63893" w:rsidRPr="00E06477" w14:paraId="02EF3490" w14:textId="77777777" w:rsidTr="001F39EF">
              <w:trPr>
                <w:trHeight w:val="945"/>
              </w:trPr>
              <w:tc>
                <w:tcPr>
                  <w:tcW w:w="704" w:type="dxa"/>
                  <w:tcBorders>
                    <w:top w:val="single" w:sz="4" w:space="0" w:color="auto"/>
                    <w:left w:val="single" w:sz="4" w:space="0" w:color="auto"/>
                    <w:bottom w:val="single" w:sz="6" w:space="0" w:color="auto"/>
                    <w:right w:val="single" w:sz="4" w:space="0" w:color="auto"/>
                  </w:tcBorders>
                  <w:shd w:val="clear" w:color="000000" w:fill="D9D9D9"/>
                  <w:noWrap/>
                  <w:vAlign w:val="center"/>
                  <w:hideMark/>
                </w:tcPr>
                <w:p w14:paraId="7F2ABC91" w14:textId="77777777" w:rsidR="00B63893" w:rsidRPr="00E06477" w:rsidRDefault="00B63893" w:rsidP="00B63893">
                  <w:pPr>
                    <w:spacing w:after="0" w:line="240" w:lineRule="auto"/>
                    <w:jc w:val="center"/>
                    <w:rPr>
                      <w:rFonts w:ascii="Times New Roman" w:eastAsia="Times New Roman" w:hAnsi="Times New Roman" w:cs="Times New Roman"/>
                      <w:b/>
                      <w:bCs/>
                      <w:color w:val="000000"/>
                      <w:sz w:val="24"/>
                      <w:szCs w:val="24"/>
                      <w:lang w:eastAsia="bg-BG"/>
                    </w:rPr>
                  </w:pPr>
                  <w:r w:rsidRPr="00E06477">
                    <w:rPr>
                      <w:rFonts w:ascii="Times New Roman" w:eastAsia="Times New Roman" w:hAnsi="Times New Roman" w:cs="Times New Roman"/>
                      <w:b/>
                      <w:bCs/>
                      <w:color w:val="000000"/>
                      <w:sz w:val="24"/>
                      <w:szCs w:val="24"/>
                      <w:lang w:eastAsia="bg-BG"/>
                    </w:rPr>
                    <w:t>№</w:t>
                  </w:r>
                </w:p>
              </w:tc>
              <w:tc>
                <w:tcPr>
                  <w:tcW w:w="6730" w:type="dxa"/>
                  <w:tcBorders>
                    <w:top w:val="single" w:sz="4" w:space="0" w:color="auto"/>
                    <w:left w:val="nil"/>
                    <w:bottom w:val="single" w:sz="4" w:space="0" w:color="auto"/>
                    <w:right w:val="single" w:sz="4" w:space="0" w:color="auto"/>
                  </w:tcBorders>
                  <w:shd w:val="clear" w:color="000000" w:fill="D9D9D9"/>
                  <w:vAlign w:val="center"/>
                  <w:hideMark/>
                </w:tcPr>
                <w:p w14:paraId="259115F1" w14:textId="77777777" w:rsidR="00B63893" w:rsidRPr="00E06477" w:rsidRDefault="00B63893" w:rsidP="00B63893">
                  <w:pPr>
                    <w:spacing w:after="0" w:line="240" w:lineRule="auto"/>
                    <w:jc w:val="center"/>
                    <w:rPr>
                      <w:rFonts w:ascii="Times New Roman" w:eastAsia="Times New Roman" w:hAnsi="Times New Roman" w:cs="Times New Roman"/>
                      <w:b/>
                      <w:bCs/>
                      <w:color w:val="000000"/>
                      <w:sz w:val="24"/>
                      <w:szCs w:val="24"/>
                      <w:lang w:eastAsia="bg-BG"/>
                    </w:rPr>
                  </w:pPr>
                  <w:r w:rsidRPr="00E06477">
                    <w:rPr>
                      <w:rFonts w:ascii="Times New Roman" w:eastAsia="Times New Roman" w:hAnsi="Times New Roman" w:cs="Times New Roman"/>
                      <w:b/>
                      <w:bCs/>
                      <w:color w:val="000000"/>
                      <w:sz w:val="24"/>
                      <w:szCs w:val="24"/>
                      <w:lang w:eastAsia="bg-BG"/>
                    </w:rPr>
                    <w:t>Критерии за оценка </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14:paraId="5C0C7F59" w14:textId="77777777" w:rsidR="00DA67C5" w:rsidRPr="00E06477" w:rsidRDefault="00B63893" w:rsidP="00DA67C5">
                  <w:pPr>
                    <w:spacing w:after="0" w:line="240" w:lineRule="auto"/>
                    <w:jc w:val="center"/>
                    <w:rPr>
                      <w:rFonts w:ascii="Times New Roman" w:eastAsia="Times New Roman" w:hAnsi="Times New Roman" w:cs="Times New Roman"/>
                      <w:b/>
                      <w:bCs/>
                      <w:color w:val="000000"/>
                      <w:sz w:val="24"/>
                      <w:szCs w:val="24"/>
                      <w:lang w:eastAsia="bg-BG"/>
                    </w:rPr>
                  </w:pPr>
                  <w:r w:rsidRPr="00E06477">
                    <w:rPr>
                      <w:rFonts w:ascii="Times New Roman" w:eastAsia="Times New Roman" w:hAnsi="Times New Roman" w:cs="Times New Roman"/>
                      <w:b/>
                      <w:bCs/>
                      <w:color w:val="000000"/>
                      <w:sz w:val="24"/>
                      <w:szCs w:val="24"/>
                      <w:lang w:eastAsia="bg-BG"/>
                    </w:rPr>
                    <w:t xml:space="preserve">Максимален </w:t>
                  </w:r>
                  <w:r w:rsidR="00DA67C5" w:rsidRPr="00E06477">
                    <w:rPr>
                      <w:rFonts w:ascii="Times New Roman" w:eastAsia="Times New Roman" w:hAnsi="Times New Roman" w:cs="Times New Roman"/>
                      <w:b/>
                      <w:bCs/>
                      <w:color w:val="000000"/>
                      <w:sz w:val="24"/>
                      <w:szCs w:val="24"/>
                      <w:lang w:eastAsia="bg-BG"/>
                    </w:rPr>
                    <w:t xml:space="preserve">брой точки </w:t>
                  </w:r>
                </w:p>
                <w:p w14:paraId="4A037D6A" w14:textId="1C291888" w:rsidR="00B63893" w:rsidRPr="00E06477" w:rsidRDefault="00DA67C5" w:rsidP="00DA67C5">
                  <w:pPr>
                    <w:spacing w:after="0" w:line="240" w:lineRule="auto"/>
                    <w:jc w:val="center"/>
                    <w:rPr>
                      <w:rFonts w:ascii="Times New Roman" w:eastAsia="Times New Roman" w:hAnsi="Times New Roman" w:cs="Times New Roman"/>
                      <w:b/>
                      <w:bCs/>
                      <w:color w:val="000000"/>
                      <w:sz w:val="24"/>
                      <w:szCs w:val="24"/>
                      <w:lang w:eastAsia="bg-BG"/>
                    </w:rPr>
                  </w:pPr>
                  <w:r w:rsidRPr="00E06477">
                    <w:rPr>
                      <w:rFonts w:ascii="Times New Roman" w:eastAsia="Times New Roman" w:hAnsi="Times New Roman" w:cs="Times New Roman"/>
                      <w:b/>
                      <w:bCs/>
                      <w:color w:val="000000"/>
                      <w:sz w:val="24"/>
                      <w:szCs w:val="24"/>
                      <w:lang w:eastAsia="bg-BG"/>
                    </w:rPr>
                    <w:t>по показатели</w:t>
                  </w:r>
                </w:p>
              </w:tc>
            </w:tr>
            <w:tr w:rsidR="00B63893" w:rsidRPr="00E06477" w14:paraId="7531CEA1" w14:textId="77777777" w:rsidTr="001F39EF">
              <w:tblPrEx>
                <w:tblLook w:val="0000" w:firstRow="0" w:lastRow="0" w:firstColumn="0" w:lastColumn="0" w:noHBand="0" w:noVBand="0"/>
              </w:tblPrEx>
              <w:trPr>
                <w:trHeight w:val="475"/>
              </w:trPr>
              <w:tc>
                <w:tcPr>
                  <w:tcW w:w="704" w:type="dxa"/>
                  <w:tcBorders>
                    <w:top w:val="single" w:sz="6" w:space="0" w:color="auto"/>
                    <w:left w:val="single" w:sz="4" w:space="0" w:color="auto"/>
                    <w:bottom w:val="single" w:sz="6" w:space="0" w:color="auto"/>
                    <w:right w:val="single" w:sz="6" w:space="0" w:color="auto"/>
                  </w:tcBorders>
                  <w:shd w:val="solid" w:color="FFFFFF" w:fill="auto"/>
                  <w:vAlign w:val="center"/>
                </w:tcPr>
                <w:p w14:paraId="5734EED7" w14:textId="681A7A71" w:rsidR="00B63893" w:rsidRPr="00E06477" w:rsidRDefault="00DA67C5" w:rsidP="00DA67C5">
                  <w:pPr>
                    <w:autoSpaceDE w:val="0"/>
                    <w:autoSpaceDN w:val="0"/>
                    <w:adjustRightInd w:val="0"/>
                    <w:spacing w:after="0" w:line="240" w:lineRule="auto"/>
                    <w:jc w:val="center"/>
                    <w:rPr>
                      <w:rFonts w:ascii="Times New Roman" w:hAnsi="Times New Roman" w:cs="Times New Roman"/>
                      <w:b/>
                      <w:color w:val="000000"/>
                      <w:sz w:val="24"/>
                      <w:szCs w:val="24"/>
                    </w:rPr>
                  </w:pPr>
                  <w:r w:rsidRPr="00E06477">
                    <w:rPr>
                      <w:rFonts w:ascii="Times New Roman" w:hAnsi="Times New Roman" w:cs="Times New Roman"/>
                      <w:b/>
                      <w:color w:val="000000"/>
                      <w:sz w:val="24"/>
                      <w:szCs w:val="24"/>
                    </w:rPr>
                    <w:t>1</w:t>
                  </w:r>
                </w:p>
              </w:tc>
              <w:tc>
                <w:tcPr>
                  <w:tcW w:w="6730" w:type="dxa"/>
                  <w:tcBorders>
                    <w:top w:val="single" w:sz="6" w:space="0" w:color="auto"/>
                    <w:left w:val="single" w:sz="6" w:space="0" w:color="auto"/>
                    <w:bottom w:val="single" w:sz="6" w:space="0" w:color="auto"/>
                    <w:right w:val="single" w:sz="6" w:space="0" w:color="auto"/>
                  </w:tcBorders>
                  <w:shd w:val="solid" w:color="FFFFFF" w:fill="auto"/>
                </w:tcPr>
                <w:p w14:paraId="24BB8B8B" w14:textId="51437B8B" w:rsidR="00B63893" w:rsidRPr="00E06477" w:rsidRDefault="009075C0" w:rsidP="00514B5B">
                  <w:pPr>
                    <w:autoSpaceDE w:val="0"/>
                    <w:autoSpaceDN w:val="0"/>
                    <w:adjustRightInd w:val="0"/>
                    <w:spacing w:after="0" w:line="240" w:lineRule="auto"/>
                    <w:jc w:val="both"/>
                    <w:rPr>
                      <w:rFonts w:ascii="Times New Roman" w:hAnsi="Times New Roman" w:cs="Times New Roman"/>
                      <w:color w:val="000000"/>
                      <w:sz w:val="24"/>
                      <w:szCs w:val="24"/>
                    </w:rPr>
                  </w:pPr>
                  <w:r w:rsidRPr="00E06477">
                    <w:rPr>
                      <w:rFonts w:ascii="Times New Roman" w:hAnsi="Times New Roman" w:cs="Times New Roman"/>
                      <w:color w:val="000000"/>
                      <w:sz w:val="24"/>
                      <w:szCs w:val="24"/>
                    </w:rPr>
                    <w:t xml:space="preserve">Проекти, отговарящи на Приоритет 3, „Специфична цел 1: Съхраняване и валоризиране на природните и културни ценности в община Поморие“ и/или Специфична цел 2 „Максимално оползотворяване на културното и природно наследство за развитие на конкурентноспособни туристически продукти“ и/или Специфична цел 1 от Приоритет 2: „1-Насърчаване на инвестициите в енергийна ефективност, технологична модернизация и иновации в предприятията“ на Общински план за развитие на община Поморие за периода 2014-2020г. </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14:paraId="49E51A61" w14:textId="6895E2D4" w:rsidR="00B63893" w:rsidRPr="00E06477" w:rsidRDefault="009075C0" w:rsidP="00DA67C5">
                  <w:pPr>
                    <w:autoSpaceDE w:val="0"/>
                    <w:autoSpaceDN w:val="0"/>
                    <w:adjustRightInd w:val="0"/>
                    <w:spacing w:after="0" w:line="240" w:lineRule="auto"/>
                    <w:jc w:val="center"/>
                    <w:rPr>
                      <w:rFonts w:ascii="Times New Roman" w:hAnsi="Times New Roman" w:cs="Times New Roman"/>
                      <w:b/>
                      <w:color w:val="000000"/>
                      <w:sz w:val="24"/>
                      <w:szCs w:val="24"/>
                    </w:rPr>
                  </w:pPr>
                  <w:r w:rsidRPr="00E06477">
                    <w:rPr>
                      <w:rFonts w:ascii="Times New Roman" w:hAnsi="Times New Roman" w:cs="Times New Roman"/>
                      <w:color w:val="000000"/>
                      <w:sz w:val="24"/>
                      <w:szCs w:val="24"/>
                    </w:rPr>
                    <w:t>10 т.</w:t>
                  </w:r>
                </w:p>
              </w:tc>
            </w:tr>
            <w:tr w:rsidR="00B63893" w:rsidRPr="00E06477" w14:paraId="2D35F672" w14:textId="77777777" w:rsidTr="001F39EF">
              <w:tblPrEx>
                <w:tblLook w:val="0000" w:firstRow="0" w:lastRow="0" w:firstColumn="0" w:lastColumn="0" w:noHBand="0" w:noVBand="0"/>
              </w:tblPrEx>
              <w:trPr>
                <w:trHeight w:val="712"/>
              </w:trPr>
              <w:tc>
                <w:tcPr>
                  <w:tcW w:w="704" w:type="dxa"/>
                  <w:tcBorders>
                    <w:top w:val="single" w:sz="6" w:space="0" w:color="auto"/>
                    <w:left w:val="single" w:sz="4" w:space="0" w:color="auto"/>
                    <w:bottom w:val="single" w:sz="6" w:space="0" w:color="auto"/>
                    <w:right w:val="single" w:sz="6" w:space="0" w:color="auto"/>
                  </w:tcBorders>
                  <w:vAlign w:val="center"/>
                </w:tcPr>
                <w:p w14:paraId="12D0FD10" w14:textId="3454F768" w:rsidR="00B63893" w:rsidRPr="00E06477" w:rsidRDefault="00DA67C5" w:rsidP="00DA67C5">
                  <w:pPr>
                    <w:autoSpaceDE w:val="0"/>
                    <w:autoSpaceDN w:val="0"/>
                    <w:adjustRightInd w:val="0"/>
                    <w:spacing w:after="0" w:line="240" w:lineRule="auto"/>
                    <w:jc w:val="center"/>
                    <w:rPr>
                      <w:rFonts w:ascii="Times New Roman" w:hAnsi="Times New Roman" w:cs="Times New Roman"/>
                      <w:b/>
                      <w:bCs/>
                      <w:color w:val="000000"/>
                      <w:sz w:val="24"/>
                      <w:szCs w:val="24"/>
                    </w:rPr>
                  </w:pPr>
                  <w:r w:rsidRPr="00E06477">
                    <w:rPr>
                      <w:rFonts w:ascii="Times New Roman" w:hAnsi="Times New Roman" w:cs="Times New Roman"/>
                      <w:b/>
                      <w:bCs/>
                      <w:color w:val="000000"/>
                      <w:sz w:val="24"/>
                      <w:szCs w:val="24"/>
                    </w:rPr>
                    <w:lastRenderedPageBreak/>
                    <w:t>2</w:t>
                  </w:r>
                </w:p>
              </w:tc>
              <w:tc>
                <w:tcPr>
                  <w:tcW w:w="6730" w:type="dxa"/>
                  <w:tcBorders>
                    <w:top w:val="single" w:sz="6" w:space="0" w:color="auto"/>
                    <w:left w:val="single" w:sz="6" w:space="0" w:color="auto"/>
                    <w:bottom w:val="single" w:sz="6" w:space="0" w:color="auto"/>
                    <w:right w:val="single" w:sz="6" w:space="0" w:color="auto"/>
                  </w:tcBorders>
                </w:tcPr>
                <w:p w14:paraId="1E561983" w14:textId="04185E5B" w:rsidR="009075C0" w:rsidRPr="00E06477" w:rsidRDefault="009075C0" w:rsidP="00514B5B">
                  <w:pPr>
                    <w:autoSpaceDE w:val="0"/>
                    <w:autoSpaceDN w:val="0"/>
                    <w:adjustRightInd w:val="0"/>
                    <w:spacing w:after="0" w:line="240" w:lineRule="auto"/>
                    <w:jc w:val="both"/>
                    <w:rPr>
                      <w:rFonts w:ascii="Times New Roman" w:hAnsi="Times New Roman" w:cs="Times New Roman"/>
                      <w:color w:val="000000"/>
                      <w:sz w:val="24"/>
                      <w:szCs w:val="24"/>
                    </w:rPr>
                  </w:pPr>
                  <w:r w:rsidRPr="00E06477">
                    <w:rPr>
                      <w:rFonts w:ascii="Times New Roman" w:hAnsi="Times New Roman" w:cs="Times New Roman"/>
                      <w:color w:val="000000"/>
                      <w:sz w:val="24"/>
                      <w:szCs w:val="24"/>
                    </w:rPr>
                    <w:t>Проекти, подадени от кандидати притежаващи опит или образование в сектора, за който</w:t>
                  </w:r>
                </w:p>
                <w:p w14:paraId="76890AFA" w14:textId="2E0E5A6C" w:rsidR="00B63893" w:rsidRPr="00E06477" w:rsidRDefault="009075C0" w:rsidP="00514B5B">
                  <w:pPr>
                    <w:autoSpaceDE w:val="0"/>
                    <w:autoSpaceDN w:val="0"/>
                    <w:adjustRightInd w:val="0"/>
                    <w:spacing w:after="0" w:line="240" w:lineRule="auto"/>
                    <w:jc w:val="both"/>
                    <w:rPr>
                      <w:rFonts w:ascii="Times New Roman" w:hAnsi="Times New Roman" w:cs="Times New Roman"/>
                      <w:color w:val="000000"/>
                      <w:sz w:val="24"/>
                      <w:szCs w:val="24"/>
                    </w:rPr>
                  </w:pPr>
                  <w:r w:rsidRPr="00E06477">
                    <w:rPr>
                      <w:rFonts w:ascii="Times New Roman" w:hAnsi="Times New Roman" w:cs="Times New Roman"/>
                      <w:color w:val="000000"/>
                      <w:sz w:val="24"/>
                      <w:szCs w:val="24"/>
                    </w:rPr>
                    <w:t>кандидатстват</w:t>
                  </w:r>
                </w:p>
              </w:tc>
              <w:tc>
                <w:tcPr>
                  <w:tcW w:w="1985" w:type="dxa"/>
                  <w:tcBorders>
                    <w:top w:val="single" w:sz="6" w:space="0" w:color="auto"/>
                    <w:left w:val="single" w:sz="6" w:space="0" w:color="auto"/>
                    <w:bottom w:val="single" w:sz="6" w:space="0" w:color="auto"/>
                    <w:right w:val="single" w:sz="6" w:space="0" w:color="auto"/>
                  </w:tcBorders>
                  <w:vAlign w:val="center"/>
                </w:tcPr>
                <w:p w14:paraId="0277138F" w14:textId="2514CDBA" w:rsidR="00B63893" w:rsidRPr="00E06477" w:rsidRDefault="009075C0" w:rsidP="00DA67C5">
                  <w:pPr>
                    <w:autoSpaceDE w:val="0"/>
                    <w:autoSpaceDN w:val="0"/>
                    <w:adjustRightInd w:val="0"/>
                    <w:spacing w:after="0" w:line="240" w:lineRule="auto"/>
                    <w:jc w:val="center"/>
                    <w:rPr>
                      <w:rFonts w:ascii="Times New Roman" w:hAnsi="Times New Roman" w:cs="Times New Roman"/>
                      <w:b/>
                      <w:bCs/>
                      <w:color w:val="000000"/>
                      <w:sz w:val="24"/>
                      <w:szCs w:val="24"/>
                    </w:rPr>
                  </w:pPr>
                  <w:r w:rsidRPr="00E06477">
                    <w:rPr>
                      <w:rFonts w:ascii="Times New Roman" w:hAnsi="Times New Roman" w:cs="Times New Roman"/>
                      <w:color w:val="000000"/>
                      <w:sz w:val="24"/>
                      <w:szCs w:val="24"/>
                    </w:rPr>
                    <w:t>10 т.</w:t>
                  </w:r>
                </w:p>
              </w:tc>
            </w:tr>
            <w:tr w:rsidR="00DA67C5" w:rsidRPr="00E06477" w14:paraId="6613F943" w14:textId="77777777" w:rsidTr="001F39EF">
              <w:tblPrEx>
                <w:tblLook w:val="0000" w:firstRow="0" w:lastRow="0" w:firstColumn="0" w:lastColumn="0" w:noHBand="0" w:noVBand="0"/>
              </w:tblPrEx>
              <w:trPr>
                <w:trHeight w:val="712"/>
              </w:trPr>
              <w:tc>
                <w:tcPr>
                  <w:tcW w:w="704" w:type="dxa"/>
                  <w:tcBorders>
                    <w:top w:val="single" w:sz="6" w:space="0" w:color="auto"/>
                    <w:left w:val="single" w:sz="4" w:space="0" w:color="auto"/>
                    <w:bottom w:val="single" w:sz="6" w:space="0" w:color="auto"/>
                    <w:right w:val="single" w:sz="6" w:space="0" w:color="auto"/>
                  </w:tcBorders>
                  <w:vAlign w:val="center"/>
                </w:tcPr>
                <w:p w14:paraId="2737E840" w14:textId="4CB92EB1" w:rsidR="00DA67C5" w:rsidRPr="00E06477" w:rsidRDefault="00DA67C5" w:rsidP="00DA67C5">
                  <w:pPr>
                    <w:autoSpaceDE w:val="0"/>
                    <w:autoSpaceDN w:val="0"/>
                    <w:adjustRightInd w:val="0"/>
                    <w:spacing w:after="0" w:line="240" w:lineRule="auto"/>
                    <w:jc w:val="center"/>
                    <w:rPr>
                      <w:rFonts w:ascii="Times New Roman" w:hAnsi="Times New Roman" w:cs="Times New Roman"/>
                      <w:b/>
                      <w:bCs/>
                      <w:color w:val="000000"/>
                      <w:sz w:val="24"/>
                      <w:szCs w:val="24"/>
                    </w:rPr>
                  </w:pPr>
                  <w:r w:rsidRPr="00E06477">
                    <w:rPr>
                      <w:rFonts w:ascii="Times New Roman" w:hAnsi="Times New Roman" w:cs="Times New Roman"/>
                      <w:b/>
                      <w:bCs/>
                      <w:color w:val="000000"/>
                      <w:sz w:val="24"/>
                      <w:szCs w:val="24"/>
                    </w:rPr>
                    <w:t>3</w:t>
                  </w:r>
                </w:p>
              </w:tc>
              <w:tc>
                <w:tcPr>
                  <w:tcW w:w="6730" w:type="dxa"/>
                  <w:tcBorders>
                    <w:top w:val="single" w:sz="6" w:space="0" w:color="auto"/>
                    <w:left w:val="single" w:sz="6" w:space="0" w:color="auto"/>
                    <w:bottom w:val="single" w:sz="6" w:space="0" w:color="auto"/>
                    <w:right w:val="single" w:sz="6" w:space="0" w:color="auto"/>
                  </w:tcBorders>
                </w:tcPr>
                <w:p w14:paraId="26D5A190" w14:textId="59519E37" w:rsidR="00DA67C5" w:rsidRPr="00E06477" w:rsidRDefault="009075C0" w:rsidP="00514B5B">
                  <w:pPr>
                    <w:autoSpaceDE w:val="0"/>
                    <w:autoSpaceDN w:val="0"/>
                    <w:adjustRightInd w:val="0"/>
                    <w:spacing w:after="0" w:line="240" w:lineRule="auto"/>
                    <w:jc w:val="both"/>
                    <w:rPr>
                      <w:rFonts w:ascii="Times New Roman" w:hAnsi="Times New Roman" w:cs="Times New Roman"/>
                      <w:bCs/>
                      <w:color w:val="000000"/>
                      <w:sz w:val="24"/>
                      <w:szCs w:val="24"/>
                    </w:rPr>
                  </w:pPr>
                  <w:r w:rsidRPr="00E06477">
                    <w:rPr>
                      <w:rFonts w:ascii="Times New Roman" w:hAnsi="Times New Roman" w:cs="Times New Roman"/>
                      <w:color w:val="000000"/>
                      <w:sz w:val="24"/>
                      <w:szCs w:val="24"/>
                    </w:rPr>
                    <w:t xml:space="preserve">Проекти на кандидати, осъществявали дейност най — малко 1 година, преди датата на кандидатстване </w:t>
                  </w:r>
                </w:p>
              </w:tc>
              <w:tc>
                <w:tcPr>
                  <w:tcW w:w="1985" w:type="dxa"/>
                  <w:tcBorders>
                    <w:top w:val="single" w:sz="6" w:space="0" w:color="auto"/>
                    <w:left w:val="single" w:sz="6" w:space="0" w:color="auto"/>
                    <w:bottom w:val="single" w:sz="6" w:space="0" w:color="auto"/>
                    <w:right w:val="single" w:sz="6" w:space="0" w:color="auto"/>
                  </w:tcBorders>
                  <w:vAlign w:val="center"/>
                </w:tcPr>
                <w:p w14:paraId="6CA3E1A2" w14:textId="67652F71" w:rsidR="00DA67C5" w:rsidRPr="00E06477" w:rsidRDefault="009075C0" w:rsidP="00DA67C5">
                  <w:pPr>
                    <w:autoSpaceDE w:val="0"/>
                    <w:autoSpaceDN w:val="0"/>
                    <w:adjustRightInd w:val="0"/>
                    <w:spacing w:after="0" w:line="240" w:lineRule="auto"/>
                    <w:jc w:val="center"/>
                    <w:rPr>
                      <w:rFonts w:ascii="Times New Roman" w:hAnsi="Times New Roman" w:cs="Times New Roman"/>
                      <w:b/>
                      <w:bCs/>
                      <w:color w:val="000000"/>
                      <w:sz w:val="24"/>
                      <w:szCs w:val="24"/>
                    </w:rPr>
                  </w:pPr>
                  <w:r w:rsidRPr="00E06477">
                    <w:rPr>
                      <w:rFonts w:ascii="Times New Roman" w:hAnsi="Times New Roman" w:cs="Times New Roman"/>
                      <w:color w:val="000000"/>
                      <w:sz w:val="24"/>
                      <w:szCs w:val="24"/>
                    </w:rPr>
                    <w:t>10 т.</w:t>
                  </w:r>
                </w:p>
              </w:tc>
            </w:tr>
            <w:tr w:rsidR="00DA67C5" w:rsidRPr="00E06477" w14:paraId="51E70E99" w14:textId="77777777" w:rsidTr="001F39EF">
              <w:tblPrEx>
                <w:tblLook w:val="0000" w:firstRow="0" w:lastRow="0" w:firstColumn="0" w:lastColumn="0" w:noHBand="0" w:noVBand="0"/>
              </w:tblPrEx>
              <w:trPr>
                <w:trHeight w:val="475"/>
              </w:trPr>
              <w:tc>
                <w:tcPr>
                  <w:tcW w:w="704" w:type="dxa"/>
                  <w:tcBorders>
                    <w:top w:val="single" w:sz="6" w:space="0" w:color="auto"/>
                    <w:left w:val="single" w:sz="4" w:space="0" w:color="auto"/>
                    <w:bottom w:val="single" w:sz="6" w:space="0" w:color="auto"/>
                    <w:right w:val="single" w:sz="6" w:space="0" w:color="auto"/>
                  </w:tcBorders>
                  <w:vAlign w:val="center"/>
                </w:tcPr>
                <w:p w14:paraId="093A8285" w14:textId="0CDD2E3F" w:rsidR="00DA67C5" w:rsidRPr="00E06477" w:rsidRDefault="00DA67C5" w:rsidP="00DA67C5">
                  <w:pPr>
                    <w:autoSpaceDE w:val="0"/>
                    <w:autoSpaceDN w:val="0"/>
                    <w:adjustRightInd w:val="0"/>
                    <w:spacing w:after="0" w:line="240" w:lineRule="auto"/>
                    <w:jc w:val="center"/>
                    <w:rPr>
                      <w:rFonts w:ascii="Times New Roman" w:hAnsi="Times New Roman" w:cs="Times New Roman"/>
                      <w:b/>
                      <w:bCs/>
                      <w:color w:val="000000"/>
                      <w:sz w:val="24"/>
                      <w:szCs w:val="24"/>
                    </w:rPr>
                  </w:pPr>
                  <w:r w:rsidRPr="00E06477">
                    <w:rPr>
                      <w:rFonts w:ascii="Times New Roman" w:hAnsi="Times New Roman" w:cs="Times New Roman"/>
                      <w:b/>
                      <w:bCs/>
                      <w:color w:val="000000"/>
                      <w:sz w:val="24"/>
                      <w:szCs w:val="24"/>
                    </w:rPr>
                    <w:t>4</w:t>
                  </w:r>
                </w:p>
              </w:tc>
              <w:tc>
                <w:tcPr>
                  <w:tcW w:w="6730" w:type="dxa"/>
                  <w:tcBorders>
                    <w:top w:val="single" w:sz="6" w:space="0" w:color="auto"/>
                    <w:left w:val="single" w:sz="6" w:space="0" w:color="auto"/>
                    <w:bottom w:val="single" w:sz="6" w:space="0" w:color="auto"/>
                    <w:right w:val="nil"/>
                  </w:tcBorders>
                </w:tcPr>
                <w:p w14:paraId="24ADCDDC" w14:textId="720210EF" w:rsidR="00DA67C5" w:rsidRPr="00E06477" w:rsidRDefault="009075C0" w:rsidP="00514B5B">
                  <w:pPr>
                    <w:autoSpaceDE w:val="0"/>
                    <w:autoSpaceDN w:val="0"/>
                    <w:adjustRightInd w:val="0"/>
                    <w:spacing w:after="0" w:line="240" w:lineRule="auto"/>
                    <w:jc w:val="both"/>
                    <w:rPr>
                      <w:rFonts w:ascii="Times New Roman" w:hAnsi="Times New Roman" w:cs="Times New Roman"/>
                      <w:bCs/>
                      <w:color w:val="000000"/>
                      <w:sz w:val="24"/>
                      <w:szCs w:val="24"/>
                    </w:rPr>
                  </w:pPr>
                  <w:r w:rsidRPr="00E06477">
                    <w:rPr>
                      <w:rFonts w:ascii="Times New Roman" w:hAnsi="Times New Roman" w:cs="Times New Roman"/>
                      <w:color w:val="000000"/>
                      <w:sz w:val="24"/>
                      <w:szCs w:val="24"/>
                    </w:rPr>
                    <w:t xml:space="preserve">Проектът е свързан с производствени дейности </w:t>
                  </w:r>
                </w:p>
              </w:tc>
              <w:tc>
                <w:tcPr>
                  <w:tcW w:w="1985" w:type="dxa"/>
                  <w:tcBorders>
                    <w:top w:val="single" w:sz="6" w:space="0" w:color="auto"/>
                    <w:left w:val="single" w:sz="6" w:space="0" w:color="auto"/>
                    <w:bottom w:val="single" w:sz="6" w:space="0" w:color="auto"/>
                    <w:right w:val="single" w:sz="6" w:space="0" w:color="auto"/>
                  </w:tcBorders>
                  <w:vAlign w:val="center"/>
                </w:tcPr>
                <w:p w14:paraId="3ABF2479" w14:textId="279770A0" w:rsidR="00DA67C5" w:rsidRPr="00E06477" w:rsidRDefault="009075C0" w:rsidP="00DA67C5">
                  <w:pPr>
                    <w:autoSpaceDE w:val="0"/>
                    <w:autoSpaceDN w:val="0"/>
                    <w:adjustRightInd w:val="0"/>
                    <w:spacing w:after="0" w:line="240" w:lineRule="auto"/>
                    <w:jc w:val="center"/>
                    <w:rPr>
                      <w:rFonts w:ascii="Times New Roman" w:hAnsi="Times New Roman" w:cs="Times New Roman"/>
                      <w:b/>
                      <w:bCs/>
                      <w:color w:val="000000"/>
                      <w:sz w:val="24"/>
                      <w:szCs w:val="24"/>
                    </w:rPr>
                  </w:pPr>
                  <w:r w:rsidRPr="00E06477">
                    <w:rPr>
                      <w:rFonts w:ascii="Times New Roman" w:hAnsi="Times New Roman" w:cs="Times New Roman"/>
                      <w:color w:val="000000"/>
                      <w:sz w:val="24"/>
                      <w:szCs w:val="24"/>
                    </w:rPr>
                    <w:t>10 т.</w:t>
                  </w:r>
                </w:p>
              </w:tc>
            </w:tr>
            <w:tr w:rsidR="00DA67C5" w:rsidRPr="00E06477" w14:paraId="0AC5D258" w14:textId="77777777" w:rsidTr="001F39EF">
              <w:tblPrEx>
                <w:tblLook w:val="0000" w:firstRow="0" w:lastRow="0" w:firstColumn="0" w:lastColumn="0" w:noHBand="0" w:noVBand="0"/>
              </w:tblPrEx>
              <w:trPr>
                <w:trHeight w:val="475"/>
              </w:trPr>
              <w:tc>
                <w:tcPr>
                  <w:tcW w:w="704" w:type="dxa"/>
                  <w:tcBorders>
                    <w:top w:val="single" w:sz="6" w:space="0" w:color="auto"/>
                    <w:left w:val="single" w:sz="4" w:space="0" w:color="auto"/>
                    <w:bottom w:val="single" w:sz="6" w:space="0" w:color="auto"/>
                    <w:right w:val="single" w:sz="6" w:space="0" w:color="auto"/>
                  </w:tcBorders>
                  <w:vAlign w:val="center"/>
                </w:tcPr>
                <w:p w14:paraId="2827D8DA" w14:textId="71C6B756" w:rsidR="00DA67C5" w:rsidRPr="00E06477" w:rsidRDefault="00DA67C5" w:rsidP="00DA67C5">
                  <w:pPr>
                    <w:autoSpaceDE w:val="0"/>
                    <w:autoSpaceDN w:val="0"/>
                    <w:adjustRightInd w:val="0"/>
                    <w:spacing w:after="0" w:line="240" w:lineRule="auto"/>
                    <w:jc w:val="center"/>
                    <w:rPr>
                      <w:rFonts w:ascii="Times New Roman" w:hAnsi="Times New Roman" w:cs="Times New Roman"/>
                      <w:b/>
                      <w:bCs/>
                      <w:color w:val="000000"/>
                      <w:sz w:val="24"/>
                      <w:szCs w:val="24"/>
                    </w:rPr>
                  </w:pPr>
                  <w:r w:rsidRPr="00E06477">
                    <w:rPr>
                      <w:rFonts w:ascii="Times New Roman" w:hAnsi="Times New Roman" w:cs="Times New Roman"/>
                      <w:b/>
                      <w:bCs/>
                      <w:color w:val="000000"/>
                      <w:sz w:val="24"/>
                      <w:szCs w:val="24"/>
                    </w:rPr>
                    <w:t>5</w:t>
                  </w:r>
                </w:p>
              </w:tc>
              <w:tc>
                <w:tcPr>
                  <w:tcW w:w="6730" w:type="dxa"/>
                  <w:tcBorders>
                    <w:top w:val="single" w:sz="6" w:space="0" w:color="auto"/>
                    <w:left w:val="single" w:sz="6" w:space="0" w:color="auto"/>
                    <w:bottom w:val="single" w:sz="6" w:space="0" w:color="auto"/>
                    <w:right w:val="nil"/>
                  </w:tcBorders>
                </w:tcPr>
                <w:p w14:paraId="1BB6F1CC" w14:textId="0159175D" w:rsidR="00DA67C5" w:rsidRPr="00E06477" w:rsidRDefault="00584DD0" w:rsidP="00514B5B">
                  <w:pPr>
                    <w:autoSpaceDE w:val="0"/>
                    <w:autoSpaceDN w:val="0"/>
                    <w:adjustRightInd w:val="0"/>
                    <w:spacing w:after="0" w:line="240" w:lineRule="auto"/>
                    <w:jc w:val="both"/>
                    <w:rPr>
                      <w:rFonts w:ascii="Times New Roman" w:hAnsi="Times New Roman" w:cs="Times New Roman"/>
                      <w:color w:val="000000"/>
                      <w:sz w:val="24"/>
                      <w:szCs w:val="24"/>
                    </w:rPr>
                  </w:pPr>
                  <w:r w:rsidRPr="00E06477">
                    <w:rPr>
                      <w:rFonts w:ascii="Times New Roman" w:hAnsi="Times New Roman" w:cs="Times New Roman"/>
                      <w:color w:val="000000"/>
                      <w:sz w:val="24"/>
                      <w:szCs w:val="24"/>
                    </w:rPr>
                    <w:t>Проекти</w:t>
                  </w:r>
                  <w:r w:rsidR="009075C0" w:rsidRPr="00E06477">
                    <w:rPr>
                      <w:rFonts w:ascii="Times New Roman" w:hAnsi="Times New Roman" w:cs="Times New Roman"/>
                      <w:color w:val="000000"/>
                      <w:sz w:val="24"/>
                      <w:szCs w:val="24"/>
                    </w:rPr>
                    <w:t xml:space="preserve"> за развитие на селски, еко и културен туризъм и др. алтернативни форми на туризъм </w:t>
                  </w:r>
                </w:p>
              </w:tc>
              <w:tc>
                <w:tcPr>
                  <w:tcW w:w="1985" w:type="dxa"/>
                  <w:tcBorders>
                    <w:top w:val="single" w:sz="6" w:space="0" w:color="auto"/>
                    <w:left w:val="single" w:sz="6" w:space="0" w:color="auto"/>
                    <w:bottom w:val="single" w:sz="6" w:space="0" w:color="auto"/>
                    <w:right w:val="single" w:sz="6" w:space="0" w:color="auto"/>
                  </w:tcBorders>
                  <w:vAlign w:val="center"/>
                </w:tcPr>
                <w:p w14:paraId="5466E757" w14:textId="5AF388C7" w:rsidR="00DA67C5" w:rsidRPr="00E06477" w:rsidRDefault="009075C0" w:rsidP="00DA67C5">
                  <w:pPr>
                    <w:autoSpaceDE w:val="0"/>
                    <w:autoSpaceDN w:val="0"/>
                    <w:adjustRightInd w:val="0"/>
                    <w:spacing w:after="0" w:line="240" w:lineRule="auto"/>
                    <w:jc w:val="center"/>
                    <w:rPr>
                      <w:rFonts w:ascii="Times New Roman" w:hAnsi="Times New Roman" w:cs="Times New Roman"/>
                      <w:b/>
                      <w:bCs/>
                      <w:color w:val="000000"/>
                      <w:sz w:val="24"/>
                      <w:szCs w:val="24"/>
                    </w:rPr>
                  </w:pPr>
                  <w:r w:rsidRPr="00E06477">
                    <w:rPr>
                      <w:rFonts w:ascii="Times New Roman" w:hAnsi="Times New Roman" w:cs="Times New Roman"/>
                      <w:color w:val="000000"/>
                      <w:sz w:val="24"/>
                      <w:szCs w:val="24"/>
                    </w:rPr>
                    <w:t>15 т.</w:t>
                  </w:r>
                </w:p>
              </w:tc>
            </w:tr>
            <w:tr w:rsidR="009075C0" w:rsidRPr="00E06477" w14:paraId="418ED8DB" w14:textId="77777777" w:rsidTr="001F39EF">
              <w:tblPrEx>
                <w:tblLook w:val="0000" w:firstRow="0" w:lastRow="0" w:firstColumn="0" w:lastColumn="0" w:noHBand="0" w:noVBand="0"/>
              </w:tblPrEx>
              <w:trPr>
                <w:trHeight w:val="475"/>
              </w:trPr>
              <w:tc>
                <w:tcPr>
                  <w:tcW w:w="704" w:type="dxa"/>
                  <w:tcBorders>
                    <w:top w:val="single" w:sz="6" w:space="0" w:color="auto"/>
                    <w:left w:val="single" w:sz="4" w:space="0" w:color="auto"/>
                    <w:bottom w:val="single" w:sz="6" w:space="0" w:color="auto"/>
                    <w:right w:val="single" w:sz="6" w:space="0" w:color="auto"/>
                  </w:tcBorders>
                  <w:vAlign w:val="center"/>
                </w:tcPr>
                <w:p w14:paraId="4ADB1FC2" w14:textId="1A5192E9" w:rsidR="009075C0" w:rsidRPr="00E06477" w:rsidRDefault="009075C0" w:rsidP="00DA67C5">
                  <w:pPr>
                    <w:autoSpaceDE w:val="0"/>
                    <w:autoSpaceDN w:val="0"/>
                    <w:adjustRightInd w:val="0"/>
                    <w:spacing w:after="0" w:line="240" w:lineRule="auto"/>
                    <w:jc w:val="center"/>
                    <w:rPr>
                      <w:rFonts w:ascii="Times New Roman" w:hAnsi="Times New Roman" w:cs="Times New Roman"/>
                      <w:b/>
                      <w:bCs/>
                      <w:color w:val="000000"/>
                      <w:sz w:val="24"/>
                      <w:szCs w:val="24"/>
                    </w:rPr>
                  </w:pPr>
                  <w:r w:rsidRPr="00E06477">
                    <w:rPr>
                      <w:rFonts w:ascii="Times New Roman" w:hAnsi="Times New Roman" w:cs="Times New Roman"/>
                      <w:b/>
                      <w:bCs/>
                      <w:color w:val="000000"/>
                      <w:sz w:val="24"/>
                      <w:szCs w:val="24"/>
                    </w:rPr>
                    <w:t>6</w:t>
                  </w:r>
                </w:p>
              </w:tc>
              <w:tc>
                <w:tcPr>
                  <w:tcW w:w="6730" w:type="dxa"/>
                  <w:tcBorders>
                    <w:top w:val="single" w:sz="6" w:space="0" w:color="auto"/>
                    <w:left w:val="single" w:sz="6" w:space="0" w:color="auto"/>
                    <w:bottom w:val="single" w:sz="6" w:space="0" w:color="auto"/>
                    <w:right w:val="nil"/>
                  </w:tcBorders>
                </w:tcPr>
                <w:p w14:paraId="0BBBA77C" w14:textId="02C51103" w:rsidR="009075C0" w:rsidRPr="00E06477" w:rsidRDefault="009075C0" w:rsidP="00514B5B">
                  <w:pPr>
                    <w:autoSpaceDE w:val="0"/>
                    <w:autoSpaceDN w:val="0"/>
                    <w:adjustRightInd w:val="0"/>
                    <w:spacing w:after="0" w:line="240" w:lineRule="auto"/>
                    <w:jc w:val="both"/>
                    <w:rPr>
                      <w:rFonts w:ascii="Times New Roman" w:hAnsi="Times New Roman" w:cs="Times New Roman"/>
                      <w:color w:val="000000"/>
                      <w:sz w:val="24"/>
                      <w:szCs w:val="24"/>
                    </w:rPr>
                  </w:pPr>
                  <w:r w:rsidRPr="00E06477">
                    <w:rPr>
                      <w:rFonts w:ascii="Times New Roman" w:hAnsi="Times New Roman" w:cs="Times New Roman"/>
                      <w:color w:val="000000"/>
                      <w:sz w:val="24"/>
                      <w:szCs w:val="24"/>
                    </w:rPr>
                    <w:t xml:space="preserve">Проекти, създаващи работни места </w:t>
                  </w:r>
                </w:p>
                <w:p w14:paraId="3914E968" w14:textId="47ED6453" w:rsidR="009075C0" w:rsidRPr="00E06477" w:rsidRDefault="009075C0" w:rsidP="00514B5B">
                  <w:pPr>
                    <w:autoSpaceDE w:val="0"/>
                    <w:autoSpaceDN w:val="0"/>
                    <w:adjustRightInd w:val="0"/>
                    <w:spacing w:after="0" w:line="240" w:lineRule="auto"/>
                    <w:jc w:val="both"/>
                    <w:rPr>
                      <w:rFonts w:ascii="Times New Roman" w:hAnsi="Times New Roman" w:cs="Times New Roman"/>
                      <w:color w:val="000000"/>
                      <w:sz w:val="24"/>
                      <w:szCs w:val="24"/>
                    </w:rPr>
                  </w:pPr>
                  <w:r w:rsidRPr="00E06477">
                    <w:rPr>
                      <w:rFonts w:ascii="Times New Roman" w:hAnsi="Times New Roman" w:cs="Times New Roman"/>
                      <w:color w:val="000000"/>
                      <w:sz w:val="24"/>
                      <w:szCs w:val="24"/>
                    </w:rPr>
                    <w:t>-</w:t>
                  </w:r>
                  <w:r w:rsidRPr="00E06477">
                    <w:rPr>
                      <w:rFonts w:ascii="Times New Roman" w:hAnsi="Times New Roman" w:cs="Times New Roman"/>
                      <w:color w:val="000000"/>
                      <w:sz w:val="24"/>
                      <w:szCs w:val="24"/>
                    </w:rPr>
                    <w:tab/>
                    <w:t xml:space="preserve">С извършване на инвестицията кандидатът ще създаде пад 2 работни места </w:t>
                  </w:r>
                </w:p>
                <w:p w14:paraId="535E3F80" w14:textId="720A5C71" w:rsidR="009075C0" w:rsidRPr="00E06477" w:rsidRDefault="009075C0" w:rsidP="00514B5B">
                  <w:pPr>
                    <w:autoSpaceDE w:val="0"/>
                    <w:autoSpaceDN w:val="0"/>
                    <w:adjustRightInd w:val="0"/>
                    <w:spacing w:after="0" w:line="240" w:lineRule="auto"/>
                    <w:jc w:val="both"/>
                    <w:rPr>
                      <w:rFonts w:ascii="Times New Roman" w:hAnsi="Times New Roman" w:cs="Times New Roman"/>
                      <w:bCs/>
                      <w:color w:val="000000"/>
                      <w:sz w:val="24"/>
                      <w:szCs w:val="24"/>
                    </w:rPr>
                  </w:pPr>
                  <w:r w:rsidRPr="00E06477">
                    <w:rPr>
                      <w:rFonts w:ascii="Times New Roman" w:hAnsi="Times New Roman" w:cs="Times New Roman"/>
                      <w:color w:val="000000"/>
                      <w:sz w:val="24"/>
                      <w:szCs w:val="24"/>
                    </w:rPr>
                    <w:t>.</w:t>
                  </w:r>
                  <w:r w:rsidRPr="00E06477">
                    <w:rPr>
                      <w:rFonts w:ascii="Times New Roman" w:hAnsi="Times New Roman" w:cs="Times New Roman"/>
                      <w:color w:val="000000"/>
                      <w:sz w:val="24"/>
                      <w:szCs w:val="24"/>
                    </w:rPr>
                    <w:tab/>
                    <w:t xml:space="preserve">- С извършване на инвестицията кандидатът ще създаде до 2 работни места </w:t>
                  </w:r>
                </w:p>
              </w:tc>
              <w:tc>
                <w:tcPr>
                  <w:tcW w:w="1985" w:type="dxa"/>
                  <w:tcBorders>
                    <w:top w:val="single" w:sz="6" w:space="0" w:color="auto"/>
                    <w:left w:val="single" w:sz="6" w:space="0" w:color="auto"/>
                    <w:bottom w:val="single" w:sz="6" w:space="0" w:color="auto"/>
                    <w:right w:val="single" w:sz="6" w:space="0" w:color="auto"/>
                  </w:tcBorders>
                  <w:vAlign w:val="center"/>
                </w:tcPr>
                <w:p w14:paraId="3A096DB3" w14:textId="77777777" w:rsidR="009075C0" w:rsidRPr="00E06477" w:rsidRDefault="009075C0" w:rsidP="00DA67C5">
                  <w:pPr>
                    <w:autoSpaceDE w:val="0"/>
                    <w:autoSpaceDN w:val="0"/>
                    <w:adjustRightInd w:val="0"/>
                    <w:spacing w:after="0" w:line="240" w:lineRule="auto"/>
                    <w:jc w:val="center"/>
                    <w:rPr>
                      <w:rFonts w:ascii="Times New Roman" w:hAnsi="Times New Roman" w:cs="Times New Roman"/>
                      <w:color w:val="000000"/>
                      <w:sz w:val="24"/>
                      <w:szCs w:val="24"/>
                    </w:rPr>
                  </w:pPr>
                  <w:r w:rsidRPr="00E06477">
                    <w:rPr>
                      <w:rFonts w:ascii="Times New Roman" w:hAnsi="Times New Roman" w:cs="Times New Roman"/>
                      <w:color w:val="000000"/>
                      <w:sz w:val="24"/>
                      <w:szCs w:val="24"/>
                    </w:rPr>
                    <w:t>20 т.;</w:t>
                  </w:r>
                </w:p>
                <w:p w14:paraId="4873F08A" w14:textId="77777777" w:rsidR="009075C0" w:rsidRPr="00E06477" w:rsidRDefault="009075C0" w:rsidP="00DA67C5">
                  <w:pPr>
                    <w:autoSpaceDE w:val="0"/>
                    <w:autoSpaceDN w:val="0"/>
                    <w:adjustRightInd w:val="0"/>
                    <w:spacing w:after="0" w:line="240" w:lineRule="auto"/>
                    <w:jc w:val="center"/>
                    <w:rPr>
                      <w:rFonts w:ascii="Times New Roman" w:hAnsi="Times New Roman" w:cs="Times New Roman"/>
                      <w:color w:val="000000"/>
                      <w:sz w:val="24"/>
                      <w:szCs w:val="24"/>
                    </w:rPr>
                  </w:pPr>
                </w:p>
                <w:p w14:paraId="61B6EC29" w14:textId="5F367D5B" w:rsidR="009075C0" w:rsidRPr="00E06477" w:rsidRDefault="009075C0" w:rsidP="00DA67C5">
                  <w:pPr>
                    <w:autoSpaceDE w:val="0"/>
                    <w:autoSpaceDN w:val="0"/>
                    <w:adjustRightInd w:val="0"/>
                    <w:spacing w:after="0" w:line="240" w:lineRule="auto"/>
                    <w:jc w:val="center"/>
                    <w:rPr>
                      <w:rFonts w:ascii="Times New Roman" w:hAnsi="Times New Roman" w:cs="Times New Roman"/>
                      <w:b/>
                      <w:bCs/>
                      <w:color w:val="000000"/>
                      <w:sz w:val="24"/>
                      <w:szCs w:val="24"/>
                    </w:rPr>
                  </w:pPr>
                  <w:r w:rsidRPr="00E06477">
                    <w:rPr>
                      <w:rFonts w:ascii="Times New Roman" w:hAnsi="Times New Roman" w:cs="Times New Roman"/>
                      <w:color w:val="000000"/>
                      <w:sz w:val="24"/>
                      <w:szCs w:val="24"/>
                    </w:rPr>
                    <w:t>10 т.</w:t>
                  </w:r>
                </w:p>
              </w:tc>
            </w:tr>
            <w:tr w:rsidR="009075C0" w:rsidRPr="00E06477" w14:paraId="16316FE5" w14:textId="77777777" w:rsidTr="001F39EF">
              <w:tblPrEx>
                <w:tblLook w:val="0000" w:firstRow="0" w:lastRow="0" w:firstColumn="0" w:lastColumn="0" w:noHBand="0" w:noVBand="0"/>
              </w:tblPrEx>
              <w:trPr>
                <w:trHeight w:val="475"/>
              </w:trPr>
              <w:tc>
                <w:tcPr>
                  <w:tcW w:w="704" w:type="dxa"/>
                  <w:tcBorders>
                    <w:top w:val="single" w:sz="6" w:space="0" w:color="auto"/>
                    <w:left w:val="single" w:sz="4" w:space="0" w:color="auto"/>
                    <w:bottom w:val="single" w:sz="6" w:space="0" w:color="auto"/>
                    <w:right w:val="single" w:sz="6" w:space="0" w:color="auto"/>
                  </w:tcBorders>
                  <w:vAlign w:val="center"/>
                </w:tcPr>
                <w:p w14:paraId="0B355FB3" w14:textId="296D5885" w:rsidR="009075C0" w:rsidRPr="00E06477" w:rsidRDefault="009075C0" w:rsidP="00DA67C5">
                  <w:pPr>
                    <w:autoSpaceDE w:val="0"/>
                    <w:autoSpaceDN w:val="0"/>
                    <w:adjustRightInd w:val="0"/>
                    <w:spacing w:after="0" w:line="240" w:lineRule="auto"/>
                    <w:jc w:val="center"/>
                    <w:rPr>
                      <w:rFonts w:ascii="Times New Roman" w:hAnsi="Times New Roman" w:cs="Times New Roman"/>
                      <w:b/>
                      <w:bCs/>
                      <w:color w:val="000000"/>
                      <w:sz w:val="24"/>
                      <w:szCs w:val="24"/>
                    </w:rPr>
                  </w:pPr>
                  <w:r w:rsidRPr="00E06477">
                    <w:rPr>
                      <w:rFonts w:ascii="Times New Roman" w:hAnsi="Times New Roman" w:cs="Times New Roman"/>
                      <w:b/>
                      <w:bCs/>
                      <w:color w:val="000000"/>
                      <w:sz w:val="24"/>
                      <w:szCs w:val="24"/>
                    </w:rPr>
                    <w:t>7</w:t>
                  </w:r>
                </w:p>
              </w:tc>
              <w:tc>
                <w:tcPr>
                  <w:tcW w:w="6730" w:type="dxa"/>
                  <w:tcBorders>
                    <w:top w:val="single" w:sz="6" w:space="0" w:color="auto"/>
                    <w:left w:val="single" w:sz="6" w:space="0" w:color="auto"/>
                    <w:bottom w:val="single" w:sz="6" w:space="0" w:color="auto"/>
                    <w:right w:val="nil"/>
                  </w:tcBorders>
                </w:tcPr>
                <w:p w14:paraId="19A502D6" w14:textId="52A81201" w:rsidR="009075C0" w:rsidRPr="00E06477" w:rsidRDefault="009075C0" w:rsidP="009075C0">
                  <w:pPr>
                    <w:autoSpaceDE w:val="0"/>
                    <w:autoSpaceDN w:val="0"/>
                    <w:adjustRightInd w:val="0"/>
                    <w:spacing w:after="0" w:line="240" w:lineRule="auto"/>
                    <w:rPr>
                      <w:rFonts w:ascii="Times New Roman" w:hAnsi="Times New Roman" w:cs="Times New Roman"/>
                      <w:color w:val="000000"/>
                      <w:sz w:val="24"/>
                      <w:szCs w:val="24"/>
                    </w:rPr>
                  </w:pPr>
                  <w:r w:rsidRPr="00E06477">
                    <w:rPr>
                      <w:rFonts w:ascii="Times New Roman" w:hAnsi="Times New Roman" w:cs="Times New Roman"/>
                      <w:color w:val="000000"/>
                      <w:sz w:val="24"/>
                      <w:szCs w:val="24"/>
                    </w:rPr>
                    <w:t xml:space="preserve">Проекти включващи технологиите в областта на „зелената икономика“, включително на енергия от ВЕИ </w:t>
                  </w:r>
                </w:p>
              </w:tc>
              <w:tc>
                <w:tcPr>
                  <w:tcW w:w="1985" w:type="dxa"/>
                  <w:tcBorders>
                    <w:top w:val="single" w:sz="6" w:space="0" w:color="auto"/>
                    <w:left w:val="single" w:sz="6" w:space="0" w:color="auto"/>
                    <w:bottom w:val="single" w:sz="6" w:space="0" w:color="auto"/>
                    <w:right w:val="single" w:sz="6" w:space="0" w:color="auto"/>
                  </w:tcBorders>
                  <w:vAlign w:val="center"/>
                </w:tcPr>
                <w:p w14:paraId="6A6A970B" w14:textId="12793377" w:rsidR="009075C0" w:rsidRPr="00E06477" w:rsidRDefault="009075C0" w:rsidP="00DA67C5">
                  <w:pPr>
                    <w:autoSpaceDE w:val="0"/>
                    <w:autoSpaceDN w:val="0"/>
                    <w:adjustRightInd w:val="0"/>
                    <w:spacing w:after="0" w:line="240" w:lineRule="auto"/>
                    <w:jc w:val="center"/>
                    <w:rPr>
                      <w:rFonts w:ascii="Times New Roman" w:hAnsi="Times New Roman" w:cs="Times New Roman"/>
                      <w:b/>
                      <w:bCs/>
                      <w:color w:val="000000"/>
                      <w:sz w:val="24"/>
                      <w:szCs w:val="24"/>
                    </w:rPr>
                  </w:pPr>
                  <w:r w:rsidRPr="00E06477">
                    <w:rPr>
                      <w:rFonts w:ascii="Times New Roman" w:hAnsi="Times New Roman" w:cs="Times New Roman"/>
                      <w:color w:val="000000"/>
                      <w:sz w:val="24"/>
                      <w:szCs w:val="24"/>
                    </w:rPr>
                    <w:t>10 т.</w:t>
                  </w:r>
                </w:p>
              </w:tc>
            </w:tr>
            <w:tr w:rsidR="009075C0" w:rsidRPr="00E06477" w14:paraId="3585A2CB" w14:textId="77777777" w:rsidTr="001F39EF">
              <w:tblPrEx>
                <w:tblLook w:val="0000" w:firstRow="0" w:lastRow="0" w:firstColumn="0" w:lastColumn="0" w:noHBand="0" w:noVBand="0"/>
              </w:tblPrEx>
              <w:trPr>
                <w:trHeight w:val="475"/>
              </w:trPr>
              <w:tc>
                <w:tcPr>
                  <w:tcW w:w="704" w:type="dxa"/>
                  <w:tcBorders>
                    <w:top w:val="single" w:sz="6" w:space="0" w:color="auto"/>
                    <w:left w:val="single" w:sz="4" w:space="0" w:color="auto"/>
                    <w:bottom w:val="single" w:sz="6" w:space="0" w:color="auto"/>
                    <w:right w:val="single" w:sz="6" w:space="0" w:color="auto"/>
                  </w:tcBorders>
                  <w:vAlign w:val="center"/>
                </w:tcPr>
                <w:p w14:paraId="334F7F53" w14:textId="79877531" w:rsidR="009075C0" w:rsidRPr="00E06477" w:rsidRDefault="009075C0" w:rsidP="00DA67C5">
                  <w:pPr>
                    <w:autoSpaceDE w:val="0"/>
                    <w:autoSpaceDN w:val="0"/>
                    <w:adjustRightInd w:val="0"/>
                    <w:spacing w:after="0" w:line="240" w:lineRule="auto"/>
                    <w:jc w:val="center"/>
                    <w:rPr>
                      <w:rFonts w:ascii="Times New Roman" w:hAnsi="Times New Roman" w:cs="Times New Roman"/>
                      <w:b/>
                      <w:bCs/>
                      <w:color w:val="000000"/>
                      <w:sz w:val="24"/>
                      <w:szCs w:val="24"/>
                    </w:rPr>
                  </w:pPr>
                  <w:r w:rsidRPr="00E06477">
                    <w:rPr>
                      <w:rFonts w:ascii="Times New Roman" w:hAnsi="Times New Roman" w:cs="Times New Roman"/>
                      <w:b/>
                      <w:bCs/>
                      <w:color w:val="000000"/>
                      <w:sz w:val="24"/>
                      <w:szCs w:val="24"/>
                    </w:rPr>
                    <w:t>8</w:t>
                  </w:r>
                </w:p>
              </w:tc>
              <w:tc>
                <w:tcPr>
                  <w:tcW w:w="6730" w:type="dxa"/>
                  <w:tcBorders>
                    <w:top w:val="single" w:sz="6" w:space="0" w:color="auto"/>
                    <w:left w:val="single" w:sz="6" w:space="0" w:color="auto"/>
                    <w:bottom w:val="single" w:sz="6" w:space="0" w:color="auto"/>
                    <w:right w:val="nil"/>
                  </w:tcBorders>
                </w:tcPr>
                <w:p w14:paraId="0BD47383" w14:textId="33371117" w:rsidR="009075C0" w:rsidRPr="00E06477" w:rsidRDefault="009075C0" w:rsidP="009075C0">
                  <w:pPr>
                    <w:autoSpaceDE w:val="0"/>
                    <w:autoSpaceDN w:val="0"/>
                    <w:adjustRightInd w:val="0"/>
                    <w:spacing w:after="0" w:line="240" w:lineRule="auto"/>
                    <w:rPr>
                      <w:rFonts w:ascii="Times New Roman" w:hAnsi="Times New Roman" w:cs="Times New Roman"/>
                      <w:bCs/>
                      <w:color w:val="000000"/>
                      <w:sz w:val="24"/>
                      <w:szCs w:val="24"/>
                    </w:rPr>
                  </w:pPr>
                  <w:r w:rsidRPr="00E06477">
                    <w:rPr>
                      <w:rFonts w:ascii="Times New Roman" w:hAnsi="Times New Roman" w:cs="Times New Roman"/>
                      <w:color w:val="000000"/>
                      <w:sz w:val="24"/>
                      <w:szCs w:val="24"/>
                    </w:rPr>
                    <w:t>Проектът е за развитие на неземеделски дейности извън общинския център</w:t>
                  </w:r>
                </w:p>
              </w:tc>
              <w:tc>
                <w:tcPr>
                  <w:tcW w:w="1985" w:type="dxa"/>
                  <w:tcBorders>
                    <w:top w:val="single" w:sz="6" w:space="0" w:color="auto"/>
                    <w:left w:val="single" w:sz="6" w:space="0" w:color="auto"/>
                    <w:bottom w:val="single" w:sz="6" w:space="0" w:color="auto"/>
                    <w:right w:val="single" w:sz="6" w:space="0" w:color="auto"/>
                  </w:tcBorders>
                  <w:vAlign w:val="center"/>
                </w:tcPr>
                <w:p w14:paraId="706032B1" w14:textId="5EBD5DB6" w:rsidR="009075C0" w:rsidRPr="00E06477" w:rsidRDefault="009075C0" w:rsidP="00DA67C5">
                  <w:pPr>
                    <w:autoSpaceDE w:val="0"/>
                    <w:autoSpaceDN w:val="0"/>
                    <w:adjustRightInd w:val="0"/>
                    <w:spacing w:after="0" w:line="240" w:lineRule="auto"/>
                    <w:jc w:val="center"/>
                    <w:rPr>
                      <w:rFonts w:ascii="Times New Roman" w:hAnsi="Times New Roman" w:cs="Times New Roman"/>
                      <w:b/>
                      <w:bCs/>
                      <w:color w:val="000000"/>
                      <w:sz w:val="24"/>
                      <w:szCs w:val="24"/>
                    </w:rPr>
                  </w:pPr>
                  <w:r w:rsidRPr="00E06477">
                    <w:rPr>
                      <w:rFonts w:ascii="Times New Roman" w:hAnsi="Times New Roman" w:cs="Times New Roman"/>
                      <w:color w:val="000000"/>
                      <w:sz w:val="24"/>
                      <w:szCs w:val="24"/>
                    </w:rPr>
                    <w:t>5 т.</w:t>
                  </w:r>
                </w:p>
              </w:tc>
            </w:tr>
            <w:tr w:rsidR="009075C0" w:rsidRPr="00E06477" w14:paraId="6C90EED3" w14:textId="77777777" w:rsidTr="001F39EF">
              <w:tblPrEx>
                <w:tblLook w:val="0000" w:firstRow="0" w:lastRow="0" w:firstColumn="0" w:lastColumn="0" w:noHBand="0" w:noVBand="0"/>
              </w:tblPrEx>
              <w:trPr>
                <w:trHeight w:val="475"/>
              </w:trPr>
              <w:tc>
                <w:tcPr>
                  <w:tcW w:w="704" w:type="dxa"/>
                  <w:tcBorders>
                    <w:top w:val="single" w:sz="6" w:space="0" w:color="auto"/>
                    <w:left w:val="single" w:sz="4" w:space="0" w:color="auto"/>
                    <w:bottom w:val="single" w:sz="6" w:space="0" w:color="auto"/>
                    <w:right w:val="single" w:sz="6" w:space="0" w:color="auto"/>
                  </w:tcBorders>
                  <w:vAlign w:val="center"/>
                </w:tcPr>
                <w:p w14:paraId="0DA3C14D" w14:textId="560AAD06" w:rsidR="009075C0" w:rsidRPr="00E06477" w:rsidRDefault="009075C0" w:rsidP="00DA67C5">
                  <w:pPr>
                    <w:autoSpaceDE w:val="0"/>
                    <w:autoSpaceDN w:val="0"/>
                    <w:adjustRightInd w:val="0"/>
                    <w:spacing w:after="0" w:line="240" w:lineRule="auto"/>
                    <w:jc w:val="center"/>
                    <w:rPr>
                      <w:rFonts w:ascii="Times New Roman" w:hAnsi="Times New Roman" w:cs="Times New Roman"/>
                      <w:b/>
                      <w:bCs/>
                      <w:color w:val="000000"/>
                      <w:sz w:val="24"/>
                      <w:szCs w:val="24"/>
                    </w:rPr>
                  </w:pPr>
                  <w:r w:rsidRPr="00E06477">
                    <w:rPr>
                      <w:rFonts w:ascii="Times New Roman" w:hAnsi="Times New Roman" w:cs="Times New Roman"/>
                      <w:b/>
                      <w:bCs/>
                      <w:color w:val="000000"/>
                      <w:sz w:val="24"/>
                      <w:szCs w:val="24"/>
                    </w:rPr>
                    <w:t>9</w:t>
                  </w:r>
                </w:p>
              </w:tc>
              <w:tc>
                <w:tcPr>
                  <w:tcW w:w="6730" w:type="dxa"/>
                  <w:tcBorders>
                    <w:top w:val="single" w:sz="6" w:space="0" w:color="auto"/>
                    <w:left w:val="single" w:sz="6" w:space="0" w:color="auto"/>
                    <w:bottom w:val="single" w:sz="6" w:space="0" w:color="auto"/>
                    <w:right w:val="nil"/>
                  </w:tcBorders>
                </w:tcPr>
                <w:p w14:paraId="5E3B6397" w14:textId="607011E8" w:rsidR="009075C0" w:rsidRPr="00E06477" w:rsidRDefault="009075C0" w:rsidP="009075C0">
                  <w:pPr>
                    <w:autoSpaceDE w:val="0"/>
                    <w:autoSpaceDN w:val="0"/>
                    <w:adjustRightInd w:val="0"/>
                    <w:spacing w:after="0" w:line="240" w:lineRule="auto"/>
                    <w:rPr>
                      <w:rFonts w:ascii="Times New Roman" w:hAnsi="Times New Roman" w:cs="Times New Roman"/>
                      <w:bCs/>
                      <w:color w:val="000000"/>
                      <w:sz w:val="24"/>
                      <w:szCs w:val="24"/>
                    </w:rPr>
                  </w:pPr>
                  <w:r w:rsidRPr="00E06477">
                    <w:rPr>
                      <w:rFonts w:ascii="Times New Roman" w:hAnsi="Times New Roman" w:cs="Times New Roman"/>
                      <w:color w:val="000000"/>
                      <w:sz w:val="24"/>
                      <w:szCs w:val="24"/>
                    </w:rPr>
                    <w:t xml:space="preserve">Проектът е на кандидати, които не са получавали помощ от EC </w:t>
                  </w:r>
                </w:p>
              </w:tc>
              <w:tc>
                <w:tcPr>
                  <w:tcW w:w="1985" w:type="dxa"/>
                  <w:tcBorders>
                    <w:top w:val="single" w:sz="6" w:space="0" w:color="auto"/>
                    <w:left w:val="single" w:sz="6" w:space="0" w:color="auto"/>
                    <w:bottom w:val="single" w:sz="6" w:space="0" w:color="auto"/>
                    <w:right w:val="single" w:sz="6" w:space="0" w:color="auto"/>
                  </w:tcBorders>
                  <w:vAlign w:val="center"/>
                </w:tcPr>
                <w:p w14:paraId="27686FAC" w14:textId="02937DAC" w:rsidR="009075C0" w:rsidRPr="00E06477" w:rsidRDefault="009075C0" w:rsidP="00DA67C5">
                  <w:pPr>
                    <w:autoSpaceDE w:val="0"/>
                    <w:autoSpaceDN w:val="0"/>
                    <w:adjustRightInd w:val="0"/>
                    <w:spacing w:after="0" w:line="240" w:lineRule="auto"/>
                    <w:jc w:val="center"/>
                    <w:rPr>
                      <w:rFonts w:ascii="Times New Roman" w:hAnsi="Times New Roman" w:cs="Times New Roman"/>
                      <w:b/>
                      <w:bCs/>
                      <w:color w:val="000000"/>
                      <w:sz w:val="24"/>
                      <w:szCs w:val="24"/>
                    </w:rPr>
                  </w:pPr>
                  <w:r w:rsidRPr="00E06477">
                    <w:rPr>
                      <w:rFonts w:ascii="Times New Roman" w:hAnsi="Times New Roman" w:cs="Times New Roman"/>
                      <w:color w:val="000000"/>
                      <w:sz w:val="24"/>
                      <w:szCs w:val="24"/>
                    </w:rPr>
                    <w:t>10 т.</w:t>
                  </w:r>
                </w:p>
              </w:tc>
            </w:tr>
            <w:tr w:rsidR="00B63893" w:rsidRPr="00E06477" w14:paraId="11CD76F6" w14:textId="77777777" w:rsidTr="001F39EF">
              <w:tblPrEx>
                <w:tblLook w:val="0000" w:firstRow="0" w:lastRow="0" w:firstColumn="0" w:lastColumn="0" w:noHBand="0" w:noVBand="0"/>
              </w:tblPrEx>
              <w:trPr>
                <w:trHeight w:val="236"/>
              </w:trPr>
              <w:tc>
                <w:tcPr>
                  <w:tcW w:w="704" w:type="dxa"/>
                  <w:tcBorders>
                    <w:top w:val="single" w:sz="6" w:space="0" w:color="auto"/>
                    <w:left w:val="single" w:sz="4" w:space="0" w:color="auto"/>
                    <w:bottom w:val="single" w:sz="6" w:space="0" w:color="auto"/>
                    <w:right w:val="single" w:sz="6" w:space="0" w:color="auto"/>
                  </w:tcBorders>
                  <w:shd w:val="solid" w:color="C0C0C0" w:fill="auto"/>
                </w:tcPr>
                <w:p w14:paraId="6223365C" w14:textId="77777777" w:rsidR="00B63893" w:rsidRPr="00E06477" w:rsidRDefault="00B63893" w:rsidP="00B63893">
                  <w:pPr>
                    <w:autoSpaceDE w:val="0"/>
                    <w:autoSpaceDN w:val="0"/>
                    <w:adjustRightInd w:val="0"/>
                    <w:spacing w:after="0" w:line="240" w:lineRule="auto"/>
                    <w:jc w:val="right"/>
                    <w:rPr>
                      <w:rFonts w:ascii="Times New Roman" w:hAnsi="Times New Roman" w:cs="Times New Roman"/>
                      <w:color w:val="000000"/>
                      <w:sz w:val="24"/>
                      <w:szCs w:val="24"/>
                    </w:rPr>
                  </w:pPr>
                </w:p>
              </w:tc>
              <w:tc>
                <w:tcPr>
                  <w:tcW w:w="6730" w:type="dxa"/>
                  <w:tcBorders>
                    <w:top w:val="single" w:sz="6" w:space="0" w:color="auto"/>
                    <w:left w:val="single" w:sz="6" w:space="0" w:color="auto"/>
                    <w:bottom w:val="single" w:sz="6" w:space="0" w:color="auto"/>
                    <w:right w:val="nil"/>
                  </w:tcBorders>
                  <w:shd w:val="solid" w:color="C0C0C0" w:fill="auto"/>
                </w:tcPr>
                <w:p w14:paraId="7BE950B1" w14:textId="77777777" w:rsidR="00B63893" w:rsidRPr="00E06477" w:rsidRDefault="00B63893" w:rsidP="00B63893">
                  <w:pPr>
                    <w:autoSpaceDE w:val="0"/>
                    <w:autoSpaceDN w:val="0"/>
                    <w:adjustRightInd w:val="0"/>
                    <w:spacing w:after="0" w:line="240" w:lineRule="auto"/>
                    <w:jc w:val="right"/>
                    <w:rPr>
                      <w:rFonts w:ascii="Times New Roman" w:hAnsi="Times New Roman" w:cs="Times New Roman"/>
                      <w:b/>
                      <w:bCs/>
                      <w:color w:val="000000"/>
                      <w:sz w:val="24"/>
                      <w:szCs w:val="24"/>
                    </w:rPr>
                  </w:pPr>
                  <w:r w:rsidRPr="00E06477">
                    <w:rPr>
                      <w:rFonts w:ascii="Times New Roman" w:hAnsi="Times New Roman" w:cs="Times New Roman"/>
                      <w:b/>
                      <w:bCs/>
                      <w:color w:val="000000"/>
                      <w:sz w:val="24"/>
                      <w:szCs w:val="24"/>
                    </w:rPr>
                    <w:t>Максимален брой точки</w:t>
                  </w:r>
                </w:p>
              </w:tc>
              <w:tc>
                <w:tcPr>
                  <w:tcW w:w="1985" w:type="dxa"/>
                  <w:tcBorders>
                    <w:top w:val="single" w:sz="6" w:space="0" w:color="auto"/>
                    <w:left w:val="single" w:sz="6" w:space="0" w:color="auto"/>
                    <w:bottom w:val="single" w:sz="6" w:space="0" w:color="auto"/>
                    <w:right w:val="single" w:sz="6" w:space="0" w:color="auto"/>
                  </w:tcBorders>
                  <w:shd w:val="solid" w:color="C0C0C0" w:fill="auto"/>
                  <w:vAlign w:val="center"/>
                </w:tcPr>
                <w:p w14:paraId="40C99E5F" w14:textId="5B5ECF78" w:rsidR="00B63893" w:rsidRPr="00E06477" w:rsidRDefault="00B63893" w:rsidP="00DA67C5">
                  <w:pPr>
                    <w:autoSpaceDE w:val="0"/>
                    <w:autoSpaceDN w:val="0"/>
                    <w:adjustRightInd w:val="0"/>
                    <w:spacing w:after="0" w:line="240" w:lineRule="auto"/>
                    <w:jc w:val="center"/>
                    <w:rPr>
                      <w:rFonts w:ascii="Times New Roman" w:hAnsi="Times New Roman" w:cs="Times New Roman"/>
                      <w:b/>
                      <w:bCs/>
                      <w:color w:val="000000"/>
                      <w:sz w:val="24"/>
                      <w:szCs w:val="24"/>
                    </w:rPr>
                  </w:pPr>
                  <w:r w:rsidRPr="00E06477">
                    <w:rPr>
                      <w:rFonts w:ascii="Times New Roman" w:hAnsi="Times New Roman" w:cs="Times New Roman"/>
                      <w:b/>
                      <w:bCs/>
                      <w:color w:val="000000"/>
                      <w:sz w:val="24"/>
                      <w:szCs w:val="24"/>
                    </w:rPr>
                    <w:t>100</w:t>
                  </w:r>
                  <w:r w:rsidR="00DA67C5" w:rsidRPr="00E06477">
                    <w:rPr>
                      <w:rFonts w:ascii="Times New Roman" w:hAnsi="Times New Roman" w:cs="Times New Roman"/>
                      <w:b/>
                      <w:bCs/>
                      <w:color w:val="000000"/>
                      <w:sz w:val="24"/>
                      <w:szCs w:val="24"/>
                    </w:rPr>
                    <w:t xml:space="preserve"> т.</w:t>
                  </w:r>
                </w:p>
              </w:tc>
            </w:tr>
            <w:tr w:rsidR="00B63893" w:rsidRPr="00E06477" w14:paraId="2122779C" w14:textId="77777777" w:rsidTr="001F39EF">
              <w:tblPrEx>
                <w:tblLook w:val="0000" w:firstRow="0" w:lastRow="0" w:firstColumn="0" w:lastColumn="0" w:noHBand="0" w:noVBand="0"/>
              </w:tblPrEx>
              <w:trPr>
                <w:trHeight w:val="236"/>
              </w:trPr>
              <w:tc>
                <w:tcPr>
                  <w:tcW w:w="704" w:type="dxa"/>
                  <w:tcBorders>
                    <w:top w:val="single" w:sz="6" w:space="0" w:color="auto"/>
                    <w:left w:val="single" w:sz="4" w:space="0" w:color="auto"/>
                    <w:bottom w:val="single" w:sz="6" w:space="0" w:color="auto"/>
                    <w:right w:val="single" w:sz="6" w:space="0" w:color="auto"/>
                  </w:tcBorders>
                  <w:shd w:val="solid" w:color="C0C0C0" w:fill="auto"/>
                </w:tcPr>
                <w:p w14:paraId="125963AF" w14:textId="77777777" w:rsidR="00B63893" w:rsidRPr="00E06477" w:rsidRDefault="00B63893" w:rsidP="00B63893">
                  <w:pPr>
                    <w:autoSpaceDE w:val="0"/>
                    <w:autoSpaceDN w:val="0"/>
                    <w:adjustRightInd w:val="0"/>
                    <w:spacing w:after="0" w:line="240" w:lineRule="auto"/>
                    <w:jc w:val="right"/>
                    <w:rPr>
                      <w:rFonts w:ascii="Times New Roman" w:hAnsi="Times New Roman" w:cs="Times New Roman"/>
                      <w:color w:val="000000"/>
                      <w:sz w:val="24"/>
                      <w:szCs w:val="24"/>
                    </w:rPr>
                  </w:pPr>
                </w:p>
              </w:tc>
              <w:tc>
                <w:tcPr>
                  <w:tcW w:w="6730" w:type="dxa"/>
                  <w:tcBorders>
                    <w:top w:val="single" w:sz="6" w:space="0" w:color="auto"/>
                    <w:left w:val="single" w:sz="6" w:space="0" w:color="auto"/>
                    <w:bottom w:val="single" w:sz="6" w:space="0" w:color="auto"/>
                    <w:right w:val="nil"/>
                  </w:tcBorders>
                  <w:shd w:val="solid" w:color="C0C0C0" w:fill="auto"/>
                </w:tcPr>
                <w:p w14:paraId="0A51D96A" w14:textId="5F4A1D09" w:rsidR="00B63893" w:rsidRPr="00E06477" w:rsidRDefault="00DA67C5" w:rsidP="00DA67C5">
                  <w:pPr>
                    <w:autoSpaceDE w:val="0"/>
                    <w:autoSpaceDN w:val="0"/>
                    <w:adjustRightInd w:val="0"/>
                    <w:spacing w:after="0" w:line="240" w:lineRule="auto"/>
                    <w:rPr>
                      <w:rFonts w:ascii="Times New Roman" w:hAnsi="Times New Roman" w:cs="Times New Roman"/>
                      <w:b/>
                      <w:bCs/>
                      <w:color w:val="000000"/>
                      <w:sz w:val="24"/>
                      <w:szCs w:val="24"/>
                    </w:rPr>
                  </w:pPr>
                  <w:r w:rsidRPr="00E06477">
                    <w:rPr>
                      <w:rFonts w:ascii="Times New Roman" w:hAnsi="Times New Roman" w:cs="Times New Roman"/>
                      <w:b/>
                      <w:bCs/>
                      <w:color w:val="000000"/>
                      <w:sz w:val="24"/>
                      <w:szCs w:val="24"/>
                    </w:rPr>
                    <w:t xml:space="preserve">Подпомагат се проекти получили минимум </w:t>
                  </w:r>
                </w:p>
              </w:tc>
              <w:tc>
                <w:tcPr>
                  <w:tcW w:w="1985" w:type="dxa"/>
                  <w:tcBorders>
                    <w:top w:val="single" w:sz="6" w:space="0" w:color="auto"/>
                    <w:left w:val="single" w:sz="6" w:space="0" w:color="auto"/>
                    <w:bottom w:val="single" w:sz="6" w:space="0" w:color="auto"/>
                    <w:right w:val="single" w:sz="6" w:space="0" w:color="auto"/>
                  </w:tcBorders>
                  <w:shd w:val="solid" w:color="C0C0C0" w:fill="auto"/>
                  <w:vAlign w:val="center"/>
                </w:tcPr>
                <w:p w14:paraId="010E6AC3" w14:textId="223752CA" w:rsidR="00B63893" w:rsidRPr="00E06477" w:rsidRDefault="000639E7" w:rsidP="00DA67C5">
                  <w:pPr>
                    <w:autoSpaceDE w:val="0"/>
                    <w:autoSpaceDN w:val="0"/>
                    <w:adjustRightInd w:val="0"/>
                    <w:spacing w:after="0" w:line="240" w:lineRule="auto"/>
                    <w:jc w:val="center"/>
                    <w:rPr>
                      <w:rFonts w:ascii="Times New Roman" w:hAnsi="Times New Roman" w:cs="Times New Roman"/>
                      <w:b/>
                      <w:bCs/>
                      <w:color w:val="000000"/>
                      <w:sz w:val="24"/>
                      <w:szCs w:val="24"/>
                    </w:rPr>
                  </w:pPr>
                  <w:r w:rsidRPr="00E06477">
                    <w:rPr>
                      <w:rFonts w:ascii="Times New Roman" w:hAnsi="Times New Roman" w:cs="Times New Roman"/>
                      <w:b/>
                      <w:bCs/>
                      <w:color w:val="000000"/>
                      <w:sz w:val="24"/>
                      <w:szCs w:val="24"/>
                    </w:rPr>
                    <w:t>3</w:t>
                  </w:r>
                  <w:r w:rsidR="00DA749A" w:rsidRPr="00E06477">
                    <w:rPr>
                      <w:rFonts w:ascii="Times New Roman" w:hAnsi="Times New Roman" w:cs="Times New Roman"/>
                      <w:b/>
                      <w:bCs/>
                      <w:color w:val="000000"/>
                      <w:sz w:val="24"/>
                      <w:szCs w:val="24"/>
                    </w:rPr>
                    <w:t>0</w:t>
                  </w:r>
                  <w:r w:rsidR="00DA67C5" w:rsidRPr="00E06477">
                    <w:rPr>
                      <w:rFonts w:ascii="Times New Roman" w:hAnsi="Times New Roman" w:cs="Times New Roman"/>
                      <w:b/>
                      <w:bCs/>
                      <w:color w:val="000000"/>
                      <w:sz w:val="24"/>
                      <w:szCs w:val="24"/>
                    </w:rPr>
                    <w:t xml:space="preserve"> т.</w:t>
                  </w:r>
                </w:p>
              </w:tc>
            </w:tr>
          </w:tbl>
          <w:p w14:paraId="1D07486D" w14:textId="77777777" w:rsidR="00544B1A" w:rsidRPr="00E06477" w:rsidRDefault="00544B1A" w:rsidP="00544B1A">
            <w:pPr>
              <w:spacing w:before="120" w:after="120"/>
              <w:jc w:val="both"/>
              <w:rPr>
                <w:b/>
                <w:bCs/>
                <w:noProof/>
                <w:snapToGrid w:val="0"/>
                <w:sz w:val="24"/>
                <w:szCs w:val="24"/>
              </w:rPr>
            </w:pPr>
            <w:r w:rsidRPr="00E06477">
              <w:rPr>
                <w:b/>
                <w:bCs/>
                <w:noProof/>
                <w:snapToGrid w:val="0"/>
                <w:sz w:val="24"/>
                <w:szCs w:val="24"/>
              </w:rPr>
              <w:t>В случай, че две или повече проектни предложения получат еднакъв общ брой точки по критериите за оценка и не е наличен финансов ресурс за финансирането им, тези проекти ще бъдат допълнително приоритизирани/класирани по следния начин:</w:t>
            </w:r>
          </w:p>
          <w:p w14:paraId="3B722F47" w14:textId="77777777" w:rsidR="00544B1A" w:rsidRPr="00E06477" w:rsidRDefault="00544B1A" w:rsidP="00544B1A">
            <w:pPr>
              <w:spacing w:before="120" w:after="120"/>
              <w:jc w:val="both"/>
              <w:rPr>
                <w:b/>
                <w:bCs/>
                <w:noProof/>
                <w:snapToGrid w:val="0"/>
                <w:sz w:val="24"/>
                <w:szCs w:val="24"/>
              </w:rPr>
            </w:pPr>
            <w:r w:rsidRPr="00E06477">
              <w:rPr>
                <w:b/>
                <w:bCs/>
                <w:noProof/>
                <w:snapToGrid w:val="0"/>
                <w:sz w:val="24"/>
                <w:szCs w:val="24"/>
              </w:rPr>
              <w:t xml:space="preserve">           - по-високи показатели по критерий „Проекти, създаващи работни места“;</w:t>
            </w:r>
          </w:p>
          <w:p w14:paraId="268C7AAE" w14:textId="77777777" w:rsidR="00544B1A" w:rsidRPr="00E06477" w:rsidRDefault="00544B1A" w:rsidP="00544B1A">
            <w:pPr>
              <w:spacing w:before="120" w:after="120"/>
              <w:jc w:val="both"/>
              <w:rPr>
                <w:b/>
                <w:bCs/>
                <w:noProof/>
                <w:snapToGrid w:val="0"/>
                <w:sz w:val="24"/>
                <w:szCs w:val="24"/>
              </w:rPr>
            </w:pPr>
            <w:r w:rsidRPr="00E06477">
              <w:rPr>
                <w:b/>
                <w:bCs/>
                <w:noProof/>
                <w:snapToGrid w:val="0"/>
                <w:sz w:val="24"/>
                <w:szCs w:val="24"/>
              </w:rPr>
              <w:t>-</w:t>
            </w:r>
            <w:r w:rsidRPr="00E06477">
              <w:rPr>
                <w:b/>
                <w:bCs/>
                <w:noProof/>
                <w:snapToGrid w:val="0"/>
                <w:sz w:val="24"/>
                <w:szCs w:val="24"/>
              </w:rPr>
              <w:tab/>
              <w:t>по-високи показатели по критерий „Проекта за развитие на неземеделски дейности извън общинския център“;</w:t>
            </w:r>
          </w:p>
          <w:p w14:paraId="411C20AE" w14:textId="764B2E6A" w:rsidR="00544B1A" w:rsidRPr="00E06477" w:rsidRDefault="00544B1A" w:rsidP="00544B1A">
            <w:pPr>
              <w:spacing w:before="120" w:after="120"/>
              <w:jc w:val="both"/>
              <w:rPr>
                <w:b/>
                <w:bCs/>
                <w:noProof/>
                <w:snapToGrid w:val="0"/>
                <w:sz w:val="24"/>
                <w:szCs w:val="24"/>
              </w:rPr>
            </w:pPr>
            <w:r w:rsidRPr="00E06477">
              <w:rPr>
                <w:b/>
                <w:bCs/>
                <w:noProof/>
                <w:snapToGrid w:val="0"/>
                <w:sz w:val="24"/>
                <w:szCs w:val="24"/>
              </w:rPr>
              <w:t>-</w:t>
            </w:r>
            <w:r w:rsidRPr="00E06477">
              <w:rPr>
                <w:b/>
                <w:bCs/>
                <w:noProof/>
                <w:snapToGrid w:val="0"/>
                <w:sz w:val="24"/>
                <w:szCs w:val="24"/>
              </w:rPr>
              <w:tab/>
              <w:t>по-високи показатели по критерий „Проекти за развитие на селски, еко и културен туризъм и др. алтернативни форми на туризъм“.</w:t>
            </w:r>
          </w:p>
        </w:tc>
      </w:tr>
    </w:tbl>
    <w:p w14:paraId="4FAD18C4" w14:textId="77777777" w:rsidR="00D46B84" w:rsidRPr="00D46B84" w:rsidRDefault="00D46B84" w:rsidP="00D46B84">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bookmarkStart w:id="79" w:name="_Toc445385615"/>
      <w:r w:rsidRPr="00D46B84">
        <w:rPr>
          <w:rFonts w:ascii="Times New Roman" w:hAnsi="Times New Roman" w:cs="Times New Roman"/>
          <w:sz w:val="24"/>
          <w:szCs w:val="24"/>
        </w:rPr>
        <w:lastRenderedPageBreak/>
        <w:t>Съответствие с критериите за оценка:</w:t>
      </w:r>
    </w:p>
    <w:p w14:paraId="3E9BF83D" w14:textId="77777777" w:rsidR="00D46B84" w:rsidRPr="00D46B84" w:rsidRDefault="00D46B84" w:rsidP="00D46B84">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46B84">
        <w:rPr>
          <w:rFonts w:ascii="Times New Roman" w:hAnsi="Times New Roman" w:cs="Times New Roman"/>
          <w:sz w:val="24"/>
          <w:szCs w:val="24"/>
        </w:rPr>
        <w:t>1.</w:t>
      </w:r>
      <w:r w:rsidRPr="00D46B84">
        <w:rPr>
          <w:rFonts w:ascii="Times New Roman" w:hAnsi="Times New Roman" w:cs="Times New Roman"/>
          <w:sz w:val="24"/>
          <w:szCs w:val="24"/>
        </w:rPr>
        <w:tab/>
        <w:t xml:space="preserve">Съответствие с критерий за оценка 1. „Проекти, отговарящи на Приоритет 3, „Специфична цел 1: Съхраняване и валоризиране на природните и културни ценности в община Поморие“ и/или Специфична цел 2 „Максимално оползотворяване на културното и природно наследство за развитие на конкурентноспособни туристически продукти“ и/или Специфична цел 1 от Приоритет 2: „1-Насърчаване на инвестициите в енергийна ефективност, технологична модернизация и иновации в предприятията“ на Общински план за развитие на община Поморие за периода 2014-2020г.“:  </w:t>
      </w:r>
    </w:p>
    <w:p w14:paraId="23779894" w14:textId="098E6F3B" w:rsidR="00D46B84" w:rsidRDefault="00D46B84" w:rsidP="00D46B84">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46B84">
        <w:rPr>
          <w:rFonts w:ascii="Times New Roman" w:hAnsi="Times New Roman" w:cs="Times New Roman"/>
          <w:sz w:val="24"/>
          <w:szCs w:val="24"/>
        </w:rPr>
        <w:lastRenderedPageBreak/>
        <w:t>За определяне съответствието на проектното предложение с критерий за оценка 1, кандидатът следва да представи обосновка в т.11. Допълнителна информация в ИСУН 2020 относно начина, по който проектното предложение отговаря на гореописаните изисквания.</w:t>
      </w:r>
    </w:p>
    <w:p w14:paraId="2D794A3B" w14:textId="619D03B8" w:rsidR="00422BDB" w:rsidRPr="00E06477" w:rsidRDefault="00422BDB" w:rsidP="00D46B84">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Обосновката трябва д</w:t>
      </w:r>
      <w:r w:rsidR="00355A72" w:rsidRPr="00E06477">
        <w:rPr>
          <w:rFonts w:ascii="Times New Roman" w:hAnsi="Times New Roman" w:cs="Times New Roman"/>
          <w:sz w:val="24"/>
          <w:szCs w:val="24"/>
        </w:rPr>
        <w:t xml:space="preserve">а е достатъчно ясна и конкретна и да отговаря </w:t>
      </w:r>
      <w:r w:rsidR="00A27914">
        <w:rPr>
          <w:rFonts w:ascii="Times New Roman" w:hAnsi="Times New Roman" w:cs="Times New Roman"/>
          <w:sz w:val="24"/>
          <w:szCs w:val="24"/>
        </w:rPr>
        <w:t xml:space="preserve">на </w:t>
      </w:r>
      <w:r w:rsidR="000001F1" w:rsidRPr="00E06477">
        <w:rPr>
          <w:rFonts w:ascii="Times New Roman" w:hAnsi="Times New Roman" w:cs="Times New Roman"/>
          <w:sz w:val="24"/>
          <w:szCs w:val="24"/>
        </w:rPr>
        <w:t>Приоритет 3, „Специфична цел 1: Съхраняване и валоризиране на природните и културни ценности в община Поморие“ и/или Специфична цел 2 „Максимално оползотворяване на културното и природно наследство за развитие на конкурентноспособни туристически продукти“ и/или Специфична цел 1 от Приоритет 2: „1-Насърчаване на инвестициите в енергийна ефективност, технологична модернизация и иновации в предприятията“ на Общински план за развитие на община Поморие за периода 2014-2020г.“</w:t>
      </w:r>
    </w:p>
    <w:p w14:paraId="4CDDC1CD" w14:textId="77777777" w:rsidR="00B61153" w:rsidRPr="00E06477" w:rsidRDefault="0024088E" w:rsidP="00D46B84">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b/>
          <w:sz w:val="24"/>
          <w:szCs w:val="24"/>
        </w:rPr>
        <w:t>2.</w:t>
      </w:r>
      <w:r w:rsidRPr="00E06477">
        <w:rPr>
          <w:rFonts w:ascii="Times New Roman" w:hAnsi="Times New Roman" w:cs="Times New Roman"/>
          <w:b/>
          <w:sz w:val="24"/>
          <w:szCs w:val="24"/>
        </w:rPr>
        <w:tab/>
        <w:t>Съответствие с критерий за оценка 2: „Проекти, подадени от кандидати притежаващи опит или образование в сектора, за който кандидатстват“:</w:t>
      </w:r>
      <w:r w:rsidRPr="00E06477">
        <w:rPr>
          <w:rFonts w:ascii="Times New Roman" w:hAnsi="Times New Roman" w:cs="Times New Roman"/>
          <w:sz w:val="24"/>
          <w:szCs w:val="24"/>
        </w:rPr>
        <w:t xml:space="preserve"> </w:t>
      </w:r>
    </w:p>
    <w:p w14:paraId="1465BC1B" w14:textId="49CB9FCF" w:rsidR="0024088E" w:rsidRPr="00E06477" w:rsidRDefault="0024088E" w:rsidP="00D46B84">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За определяне съответствието на проектното предложение с критерий за оценка 2, кандидатът следва да представи документи, доказващи, че кандидати</w:t>
      </w:r>
      <w:r w:rsidR="00645C93">
        <w:rPr>
          <w:rFonts w:ascii="Times New Roman" w:hAnsi="Times New Roman" w:cs="Times New Roman"/>
          <w:sz w:val="24"/>
          <w:szCs w:val="24"/>
        </w:rPr>
        <w:t>те</w:t>
      </w:r>
      <w:r w:rsidRPr="00E06477">
        <w:rPr>
          <w:rFonts w:ascii="Times New Roman" w:hAnsi="Times New Roman" w:cs="Times New Roman"/>
          <w:sz w:val="24"/>
          <w:szCs w:val="24"/>
        </w:rPr>
        <w:t xml:space="preserve"> притежават опит или образование в сектора, </w:t>
      </w:r>
      <w:r w:rsidR="00143247" w:rsidRPr="00E06477">
        <w:rPr>
          <w:rFonts w:ascii="Times New Roman" w:hAnsi="Times New Roman" w:cs="Times New Roman"/>
          <w:sz w:val="24"/>
          <w:szCs w:val="24"/>
        </w:rPr>
        <w:t>за който кандидатстват.</w:t>
      </w:r>
    </w:p>
    <w:p w14:paraId="103F056F" w14:textId="20CE45FD" w:rsidR="009767F8" w:rsidRPr="00E06477" w:rsidRDefault="009767F8" w:rsidP="00D46B84">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 xml:space="preserve">Точки по критерия се предоставят ако кандидатът докаже опит или образование  с един или повече от следните документи на кандидата: </w:t>
      </w:r>
    </w:p>
    <w:p w14:paraId="5CC01B56" w14:textId="77777777" w:rsidR="009767F8" w:rsidRDefault="009767F8" w:rsidP="00D46B84">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 xml:space="preserve">- Копие от диплома за придобита образователно-квалификационна степен „бакалавър“ или по-висока степен (образователна или научна); </w:t>
      </w:r>
    </w:p>
    <w:p w14:paraId="1F6C43A1" w14:textId="40687371" w:rsidR="00D46B84" w:rsidRDefault="00D46B84" w:rsidP="00D46B84">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46B84">
        <w:rPr>
          <w:rFonts w:ascii="Times New Roman" w:hAnsi="Times New Roman" w:cs="Times New Roman"/>
          <w:sz w:val="24"/>
          <w:szCs w:val="24"/>
        </w:rPr>
        <w:t>- копие на свидетелството за правоспособност за професии, упражняването на които изисква правоспособност;</w:t>
      </w:r>
    </w:p>
    <w:p w14:paraId="253B2169" w14:textId="687D716A" w:rsidR="00D46B84" w:rsidRPr="00E06477" w:rsidRDefault="00D46B84" w:rsidP="00D46B84">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46B84">
        <w:rPr>
          <w:rFonts w:ascii="Times New Roman" w:hAnsi="Times New Roman" w:cs="Times New Roman"/>
          <w:sz w:val="24"/>
          <w:szCs w:val="24"/>
        </w:rPr>
        <w:t>- копие на удостоверението за професионално образование (средно-специално или друг вид образование).</w:t>
      </w:r>
    </w:p>
    <w:p w14:paraId="62993694" w14:textId="77777777" w:rsidR="009767F8" w:rsidRPr="00E06477" w:rsidRDefault="009767F8" w:rsidP="001A1DF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Стажът се доказва с един или повече от следните документи на кандидата или представляващия кандидата или собственика/ците на кандидата: копие от трудова/осигурителна книжка, от която да е видно най-малко 1 година трудов/осигурителен стаж по професията в съответния сектор.</w:t>
      </w:r>
    </w:p>
    <w:p w14:paraId="2ACFBF9B" w14:textId="0E316F8E" w:rsidR="009767F8" w:rsidRPr="00E06477" w:rsidRDefault="009767F8" w:rsidP="001A1DF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В случай</w:t>
      </w:r>
      <w:r w:rsidR="00B664E6">
        <w:rPr>
          <w:rFonts w:ascii="Times New Roman" w:hAnsi="Times New Roman" w:cs="Times New Roman"/>
          <w:sz w:val="24"/>
          <w:szCs w:val="24"/>
        </w:rPr>
        <w:t>,</w:t>
      </w:r>
      <w:r w:rsidRPr="00E06477">
        <w:rPr>
          <w:rFonts w:ascii="Times New Roman" w:hAnsi="Times New Roman" w:cs="Times New Roman"/>
          <w:sz w:val="24"/>
          <w:szCs w:val="24"/>
        </w:rPr>
        <w:t xml:space="preserve"> че за доказване на тези обстоятелства се представят документи на един от съдружниците/собствениците, той следва да притежава най-малко 50 на сто от дяловете/капитала на кандидата.</w:t>
      </w:r>
    </w:p>
    <w:p w14:paraId="2F240B0C" w14:textId="7EF6701A" w:rsidR="009767F8" w:rsidRDefault="009767F8" w:rsidP="001A1DF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 xml:space="preserve"> - Копия на договори и други документи, доказващи наличието на опит в сектора, за който се кандидатства.</w:t>
      </w:r>
    </w:p>
    <w:p w14:paraId="7B55724D" w14:textId="1FC39930" w:rsidR="00BC6E9B" w:rsidRPr="00E06477" w:rsidRDefault="00BC6E9B" w:rsidP="001A1DF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BC6E9B">
        <w:rPr>
          <w:rFonts w:ascii="Times New Roman" w:hAnsi="Times New Roman" w:cs="Times New Roman"/>
          <w:sz w:val="24"/>
          <w:szCs w:val="24"/>
        </w:rPr>
        <w:t>В т.11 „Допълнителна информация в ИСУН кандидатът следва да отбележи в поле „Съответствие с</w:t>
      </w:r>
      <w:r>
        <w:rPr>
          <w:rFonts w:ascii="Times New Roman" w:hAnsi="Times New Roman" w:cs="Times New Roman"/>
          <w:sz w:val="24"/>
          <w:szCs w:val="24"/>
        </w:rPr>
        <w:t xml:space="preserve"> останалите</w:t>
      </w:r>
      <w:r w:rsidRPr="00BC6E9B">
        <w:rPr>
          <w:rFonts w:ascii="Times New Roman" w:hAnsi="Times New Roman" w:cs="Times New Roman"/>
          <w:sz w:val="24"/>
          <w:szCs w:val="24"/>
        </w:rPr>
        <w:t xml:space="preserve"> критериите за оценка и допълнителна информация“, че заявява </w:t>
      </w:r>
      <w:r w:rsidRPr="00BC6E9B">
        <w:rPr>
          <w:rFonts w:ascii="Times New Roman" w:hAnsi="Times New Roman" w:cs="Times New Roman"/>
          <w:sz w:val="24"/>
          <w:szCs w:val="24"/>
        </w:rPr>
        <w:lastRenderedPageBreak/>
        <w:t>съответствие с критерий за оценка 2 и да опише, че представя съответния документ като доказателство.</w:t>
      </w:r>
    </w:p>
    <w:p w14:paraId="1DEE0418" w14:textId="524B20ED" w:rsidR="0024088E" w:rsidRPr="00E06477" w:rsidRDefault="0024088E" w:rsidP="001A1DF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3.</w:t>
      </w:r>
      <w:r w:rsidRPr="00E06477">
        <w:rPr>
          <w:rFonts w:ascii="Times New Roman" w:hAnsi="Times New Roman" w:cs="Times New Roman"/>
          <w:sz w:val="24"/>
          <w:szCs w:val="24"/>
        </w:rPr>
        <w:tab/>
      </w:r>
      <w:r w:rsidRPr="00E06477">
        <w:rPr>
          <w:rFonts w:ascii="Times New Roman" w:hAnsi="Times New Roman" w:cs="Times New Roman"/>
          <w:b/>
          <w:sz w:val="24"/>
          <w:szCs w:val="24"/>
        </w:rPr>
        <w:t>Съответствие с критерий за оценка 3: Проекти на кандидати, осъществявали дейност най — малко 1 година, преди датата на кандидатстване</w:t>
      </w:r>
      <w:r w:rsidRPr="00E06477">
        <w:rPr>
          <w:rFonts w:ascii="Times New Roman" w:hAnsi="Times New Roman" w:cs="Times New Roman"/>
          <w:sz w:val="24"/>
          <w:szCs w:val="24"/>
        </w:rPr>
        <w:t xml:space="preserve">: </w:t>
      </w:r>
    </w:p>
    <w:p w14:paraId="37842906" w14:textId="04C8EE47" w:rsidR="001A1DF1" w:rsidRDefault="00BD2F46" w:rsidP="00ED294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 xml:space="preserve">За да бъдат присъдени точки по критерия </w:t>
      </w:r>
      <w:r w:rsidR="00ED294B">
        <w:rPr>
          <w:rFonts w:ascii="Times New Roman" w:hAnsi="Times New Roman" w:cs="Times New Roman"/>
          <w:sz w:val="24"/>
          <w:szCs w:val="24"/>
        </w:rPr>
        <w:t xml:space="preserve">Комисията за подбор на проектни предложения извършва </w:t>
      </w:r>
      <w:r w:rsidRPr="00E06477">
        <w:rPr>
          <w:rFonts w:ascii="Times New Roman" w:hAnsi="Times New Roman" w:cs="Times New Roman"/>
          <w:sz w:val="24"/>
          <w:szCs w:val="24"/>
        </w:rPr>
        <w:t xml:space="preserve">проверка за дейността на кандидата за предходната 1 или повече финансова/и година/и, предхождащи кандидатстването. </w:t>
      </w:r>
      <w:r w:rsidR="00B664E6">
        <w:rPr>
          <w:rFonts w:ascii="Times New Roman" w:hAnsi="Times New Roman" w:cs="Times New Roman"/>
          <w:sz w:val="24"/>
          <w:szCs w:val="24"/>
        </w:rPr>
        <w:t>Извършва се проверка</w:t>
      </w:r>
      <w:r w:rsidRPr="00E06477">
        <w:rPr>
          <w:rFonts w:ascii="Times New Roman" w:hAnsi="Times New Roman" w:cs="Times New Roman"/>
          <w:sz w:val="24"/>
          <w:szCs w:val="24"/>
        </w:rPr>
        <w:t xml:space="preserve"> в Търговския регистър</w:t>
      </w:r>
      <w:r w:rsidR="00B664E6">
        <w:rPr>
          <w:rFonts w:ascii="Times New Roman" w:hAnsi="Times New Roman" w:cs="Times New Roman"/>
          <w:sz w:val="24"/>
          <w:szCs w:val="24"/>
        </w:rPr>
        <w:t xml:space="preserve"> и регистъра на ЮЛНЦ, </w:t>
      </w:r>
      <w:r w:rsidRPr="00E06477">
        <w:rPr>
          <w:rFonts w:ascii="Times New Roman" w:hAnsi="Times New Roman" w:cs="Times New Roman"/>
          <w:sz w:val="24"/>
          <w:szCs w:val="24"/>
        </w:rPr>
        <w:t xml:space="preserve">регистър БУЛСТАТ, проверяват се и  публикуваните Годишни отчети за дейността. Ако отчетите (някой/и от отчетите) не са публикувани в Търговски регистър </w:t>
      </w:r>
      <w:r w:rsidR="0069523E">
        <w:rPr>
          <w:rFonts w:ascii="Times New Roman" w:hAnsi="Times New Roman" w:cs="Times New Roman"/>
          <w:sz w:val="24"/>
          <w:szCs w:val="24"/>
        </w:rPr>
        <w:t xml:space="preserve">и регистър на ЮЛНЦ </w:t>
      </w:r>
      <w:r w:rsidRPr="00E06477">
        <w:rPr>
          <w:rFonts w:ascii="Times New Roman" w:hAnsi="Times New Roman" w:cs="Times New Roman"/>
          <w:sz w:val="24"/>
          <w:szCs w:val="24"/>
        </w:rPr>
        <w:t>на Агенция по вписванията, то е необходимо кандидатът да ги е приложил</w:t>
      </w:r>
      <w:r w:rsidR="00E45C03">
        <w:rPr>
          <w:rFonts w:ascii="Times New Roman" w:hAnsi="Times New Roman" w:cs="Times New Roman"/>
          <w:sz w:val="24"/>
          <w:szCs w:val="24"/>
        </w:rPr>
        <w:t xml:space="preserve"> в поле „</w:t>
      </w:r>
      <w:r w:rsidR="00E53065" w:rsidRPr="00E53065">
        <w:rPr>
          <w:rFonts w:ascii="Times New Roman" w:hAnsi="Times New Roman" w:cs="Times New Roman"/>
          <w:sz w:val="24"/>
          <w:szCs w:val="24"/>
        </w:rPr>
        <w:tab/>
        <w:t>Документи, доказващи съответствие с критериите за подбор на проекти</w:t>
      </w:r>
      <w:r w:rsidR="00E45C03">
        <w:rPr>
          <w:rFonts w:ascii="Times New Roman" w:hAnsi="Times New Roman" w:cs="Times New Roman"/>
          <w:sz w:val="24"/>
          <w:szCs w:val="24"/>
        </w:rPr>
        <w:t>“ в секция 12 в ИСУН</w:t>
      </w:r>
      <w:r w:rsidRPr="00E06477">
        <w:rPr>
          <w:rFonts w:ascii="Times New Roman" w:hAnsi="Times New Roman" w:cs="Times New Roman"/>
          <w:sz w:val="24"/>
          <w:szCs w:val="24"/>
        </w:rPr>
        <w:t xml:space="preserve">. Извършва се проверка и в описателната част на бизнес плана, представен от кандидата.  </w:t>
      </w:r>
    </w:p>
    <w:p w14:paraId="693664B9" w14:textId="1F9CEBC1" w:rsidR="00BC6E9B" w:rsidRPr="00E06477" w:rsidRDefault="00BC6E9B" w:rsidP="001A1DF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BC6E9B">
        <w:rPr>
          <w:rFonts w:ascii="Times New Roman" w:hAnsi="Times New Roman" w:cs="Times New Roman"/>
          <w:sz w:val="24"/>
          <w:szCs w:val="24"/>
        </w:rPr>
        <w:t>В т.11 „Допълнителна информация в ИСУН кандидатът следва да отбележи в поле „Съответствие с останалите критериите за оценка и допълнителна информация“, че заявява съо</w:t>
      </w:r>
      <w:r>
        <w:rPr>
          <w:rFonts w:ascii="Times New Roman" w:hAnsi="Times New Roman" w:cs="Times New Roman"/>
          <w:sz w:val="24"/>
          <w:szCs w:val="24"/>
        </w:rPr>
        <w:t>тветствие с критерий за оценка 3</w:t>
      </w:r>
      <w:r w:rsidRPr="00BC6E9B">
        <w:rPr>
          <w:rFonts w:ascii="Times New Roman" w:hAnsi="Times New Roman" w:cs="Times New Roman"/>
          <w:sz w:val="24"/>
          <w:szCs w:val="24"/>
        </w:rPr>
        <w:t xml:space="preserve"> и да опише, че представя съответния документ като доказателство.</w:t>
      </w:r>
    </w:p>
    <w:p w14:paraId="4F1FCD9B" w14:textId="128D12E0" w:rsidR="0024088E" w:rsidRPr="00E06477" w:rsidRDefault="0024088E" w:rsidP="001A1DF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4.</w:t>
      </w:r>
      <w:r w:rsidRPr="00E06477">
        <w:rPr>
          <w:rFonts w:ascii="Times New Roman" w:hAnsi="Times New Roman" w:cs="Times New Roman"/>
          <w:sz w:val="24"/>
          <w:szCs w:val="24"/>
        </w:rPr>
        <w:tab/>
      </w:r>
      <w:r w:rsidRPr="00E06477">
        <w:rPr>
          <w:rFonts w:ascii="Times New Roman" w:hAnsi="Times New Roman" w:cs="Times New Roman"/>
          <w:b/>
          <w:sz w:val="24"/>
          <w:szCs w:val="24"/>
        </w:rPr>
        <w:t>Съответствие с критерий за оценка 4: Проектът е свързан с производствени дейности:</w:t>
      </w:r>
      <w:r w:rsidRPr="00E06477">
        <w:rPr>
          <w:rFonts w:ascii="Times New Roman" w:hAnsi="Times New Roman" w:cs="Times New Roman"/>
          <w:sz w:val="24"/>
          <w:szCs w:val="24"/>
        </w:rPr>
        <w:t xml:space="preserve"> </w:t>
      </w:r>
    </w:p>
    <w:p w14:paraId="2B5FC90E" w14:textId="0C1FC3AA" w:rsidR="00BD2F46" w:rsidRPr="00E06477" w:rsidRDefault="00BD2F46" w:rsidP="00064D6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 xml:space="preserve">Точки по критерия се предоставят, когато инвестицията е </w:t>
      </w:r>
      <w:r w:rsidR="00A80BA5" w:rsidRPr="00E06477">
        <w:rPr>
          <w:rFonts w:ascii="Times New Roman" w:hAnsi="Times New Roman" w:cs="Times New Roman"/>
          <w:sz w:val="24"/>
          <w:szCs w:val="24"/>
        </w:rPr>
        <w:t>свързана</w:t>
      </w:r>
      <w:r w:rsidRPr="00E06477">
        <w:rPr>
          <w:rFonts w:ascii="Times New Roman" w:hAnsi="Times New Roman" w:cs="Times New Roman"/>
          <w:sz w:val="24"/>
          <w:szCs w:val="24"/>
        </w:rPr>
        <w:t xml:space="preserve"> за производствени дейности. </w:t>
      </w:r>
    </w:p>
    <w:p w14:paraId="14B0E1C0" w14:textId="77777777" w:rsidR="00BD2F46" w:rsidRPr="00E06477" w:rsidRDefault="00BD2F46" w:rsidP="00064D6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Ако във Формуляра за кандидатстване, т.2, секция КИД на проекта е попълнен код по КИД 2008, свързан с производство на (неземеделски продукт/и), се извършва следното:</w:t>
      </w:r>
    </w:p>
    <w:p w14:paraId="60D1370C" w14:textId="77777777" w:rsidR="00BD2F46" w:rsidRPr="00E06477" w:rsidRDefault="00BD2F46" w:rsidP="0067451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 xml:space="preserve">Проверка на информацията в Бизнес план, Таблица за допустимите инвестиции и други представени от кандидата документи, свързани с дейностите и разходите, за чието подпомагане се кандидатства с проектното предложение. </w:t>
      </w:r>
    </w:p>
    <w:p w14:paraId="5539BF52" w14:textId="493EF556" w:rsidR="00BD2F46" w:rsidRPr="00E06477" w:rsidRDefault="00BD2F46" w:rsidP="0067451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 xml:space="preserve">За да се удостовери, че проектът </w:t>
      </w:r>
      <w:r w:rsidR="00A80BA5" w:rsidRPr="00E06477">
        <w:rPr>
          <w:rFonts w:ascii="Times New Roman" w:hAnsi="Times New Roman" w:cs="Times New Roman"/>
          <w:sz w:val="24"/>
          <w:szCs w:val="24"/>
        </w:rPr>
        <w:t>е свързан с</w:t>
      </w:r>
      <w:r w:rsidRPr="00E06477">
        <w:rPr>
          <w:rFonts w:ascii="Times New Roman" w:hAnsi="Times New Roman" w:cs="Times New Roman"/>
          <w:sz w:val="24"/>
          <w:szCs w:val="24"/>
        </w:rPr>
        <w:t xml:space="preserve"> производствени дейности, инвестициите трябва да включват производствено оборудване и/или строителство/реконструкция/ремонт на производствени сгради/помещения и/или закупуване на производствен софтуер и всички други инвестиционни разходи, необходими за функционирането на производствения процес и описани в част "Технологична".</w:t>
      </w:r>
    </w:p>
    <w:p w14:paraId="124D9989" w14:textId="1A152048" w:rsidR="00113586" w:rsidRDefault="00BD2F46" w:rsidP="0067451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Бизнес планът и планираните дейности и инвестиции трябва категорично да доказват, че проектното предложение предвижда създаване или подобряване на производствена икономическа дейност или занаятчийска дейност, свързана с производство на материални продукт/и.</w:t>
      </w:r>
    </w:p>
    <w:p w14:paraId="2BFC4593" w14:textId="21ACDD84" w:rsidR="00BC6E9B" w:rsidRPr="00BC6E9B" w:rsidRDefault="00BC6E9B" w:rsidP="0067451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BC6E9B">
        <w:rPr>
          <w:rFonts w:ascii="Times New Roman" w:hAnsi="Times New Roman" w:cs="Times New Roman"/>
          <w:sz w:val="24"/>
          <w:szCs w:val="24"/>
        </w:rPr>
        <w:lastRenderedPageBreak/>
        <w:t>В т.11 „Допълнителна информация в ИСУН кандидатът следва да отбележи в поле „Съответствие с останалите критериите за оценка и допълнителна информация“, че заявява съо</w:t>
      </w:r>
      <w:r>
        <w:rPr>
          <w:rFonts w:ascii="Times New Roman" w:hAnsi="Times New Roman" w:cs="Times New Roman"/>
          <w:sz w:val="24"/>
          <w:szCs w:val="24"/>
        </w:rPr>
        <w:t>тветствие с критерий за оценка 4</w:t>
      </w:r>
      <w:r w:rsidRPr="00BC6E9B">
        <w:rPr>
          <w:rFonts w:ascii="Times New Roman" w:hAnsi="Times New Roman" w:cs="Times New Roman"/>
          <w:sz w:val="24"/>
          <w:szCs w:val="24"/>
        </w:rPr>
        <w:t xml:space="preserve"> и да </w:t>
      </w:r>
      <w:r>
        <w:rPr>
          <w:rFonts w:ascii="Times New Roman" w:hAnsi="Times New Roman" w:cs="Times New Roman"/>
          <w:sz w:val="24"/>
          <w:szCs w:val="24"/>
        </w:rPr>
        <w:t>напише кратка обосновка.</w:t>
      </w:r>
    </w:p>
    <w:p w14:paraId="121F98B1" w14:textId="77777777" w:rsidR="0024088E" w:rsidRPr="00E06477" w:rsidRDefault="0024088E" w:rsidP="0067451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5.</w:t>
      </w:r>
      <w:r w:rsidRPr="00E06477">
        <w:rPr>
          <w:rFonts w:ascii="Times New Roman" w:hAnsi="Times New Roman" w:cs="Times New Roman"/>
          <w:sz w:val="24"/>
          <w:szCs w:val="24"/>
        </w:rPr>
        <w:tab/>
      </w:r>
      <w:r w:rsidRPr="00E06477">
        <w:rPr>
          <w:rFonts w:ascii="Times New Roman" w:hAnsi="Times New Roman" w:cs="Times New Roman"/>
          <w:b/>
          <w:sz w:val="24"/>
          <w:szCs w:val="24"/>
        </w:rPr>
        <w:t>Съответствие с критерий за оценка 5: „Проекти за развитие на селски, еко и културен туризъм и др. алтернативни форми на туризъм“:</w:t>
      </w:r>
      <w:r w:rsidRPr="00E06477">
        <w:rPr>
          <w:rFonts w:ascii="Times New Roman" w:hAnsi="Times New Roman" w:cs="Times New Roman"/>
          <w:sz w:val="24"/>
          <w:szCs w:val="24"/>
        </w:rPr>
        <w:t xml:space="preserve"> Когато заявява съответствие с критерий за оценка 5 кандидатът следва да опише в т.11 Допълнителна информация във Формуляра за кандидатстване в ИСУН по какъв начин проектното предложение ще допринесе за развитие на някой от описаните видове алтернативни форми на туризъм.</w:t>
      </w:r>
    </w:p>
    <w:p w14:paraId="6A582BC3" w14:textId="49ECBCD5" w:rsidR="00064D6F" w:rsidRPr="00E06477" w:rsidRDefault="00716321" w:rsidP="0067451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За доказване на съответствие се проверяват Бизнес план и други представени от кандидата документи, свързани с дейностите и разходите, за чието подпомагане се кандидатства с проектното предложение. Бизнес планът и планираните дейности и инвестиции трябва категорично да доказват, че проектното предложение предвижда създаване или подобряване на туристически продукт, който включва не само настаняване и/или хранене, а в своята комплексност включва местни природни и/или културни ресурси с цел тяхното представяне, съхраняване, възстановяване или създаване на приемственост.</w:t>
      </w:r>
    </w:p>
    <w:p w14:paraId="35C6C020" w14:textId="77777777" w:rsidR="00E60625" w:rsidRPr="00E06477" w:rsidRDefault="0024088E" w:rsidP="0067451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6.</w:t>
      </w:r>
      <w:r w:rsidRPr="00E06477">
        <w:rPr>
          <w:rFonts w:ascii="Times New Roman" w:hAnsi="Times New Roman" w:cs="Times New Roman"/>
          <w:sz w:val="24"/>
          <w:szCs w:val="24"/>
        </w:rPr>
        <w:tab/>
      </w:r>
      <w:r w:rsidRPr="00E06477">
        <w:rPr>
          <w:rFonts w:ascii="Times New Roman" w:hAnsi="Times New Roman" w:cs="Times New Roman"/>
          <w:b/>
          <w:sz w:val="24"/>
          <w:szCs w:val="24"/>
        </w:rPr>
        <w:t>Съответствие с критерий за оценка 6:  Проекти, създаващи работни места:</w:t>
      </w:r>
      <w:r w:rsidRPr="00E06477">
        <w:rPr>
          <w:rFonts w:ascii="Times New Roman" w:hAnsi="Times New Roman" w:cs="Times New Roman"/>
          <w:sz w:val="24"/>
          <w:szCs w:val="24"/>
        </w:rPr>
        <w:t xml:space="preserve"> </w:t>
      </w:r>
    </w:p>
    <w:p w14:paraId="5305BCCD" w14:textId="77777777" w:rsidR="00716321" w:rsidRPr="00E06477" w:rsidRDefault="00716321" w:rsidP="0067451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 xml:space="preserve">За създадено ново работно място се признава увеличението на броя на средносписъчния персонал на предприятието, наличен към предходната на кандидатстването година, като това увеличение е най-малко 1 бр. </w:t>
      </w:r>
    </w:p>
    <w:p w14:paraId="1E28F22C" w14:textId="77777777" w:rsidR="00716321" w:rsidRPr="00E06477" w:rsidRDefault="00716321" w:rsidP="0067451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За едно или две ново създадени работни места, в резултат от реализирането на инвестицията, кандидатът ще получи 10 точки.</w:t>
      </w:r>
    </w:p>
    <w:p w14:paraId="23DF3277" w14:textId="77777777" w:rsidR="00716321" w:rsidRPr="00E06477" w:rsidRDefault="00716321" w:rsidP="00214ED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За над две ново създадени работни места, в резултат от реализиране на инвестицията, кандидатът ще получи 20 точки.</w:t>
      </w:r>
    </w:p>
    <w:p w14:paraId="274B367A" w14:textId="22E0CD60" w:rsidR="00716321" w:rsidRDefault="00716321" w:rsidP="00214ED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Източник на данните за броя работни места на трудово правоотношение, които ще бъдат разкрити в резултат от реализация на дейностите по проекта, са: Таблица Б2 "Зае</w:t>
      </w:r>
      <w:r w:rsidR="00BC6E9B">
        <w:rPr>
          <w:rFonts w:ascii="Times New Roman" w:hAnsi="Times New Roman" w:cs="Times New Roman"/>
          <w:sz w:val="24"/>
          <w:szCs w:val="24"/>
        </w:rPr>
        <w:t>тост" от Бизнес плана; приложен</w:t>
      </w:r>
      <w:r w:rsidRPr="00E06477">
        <w:rPr>
          <w:rFonts w:ascii="Times New Roman" w:hAnsi="Times New Roman" w:cs="Times New Roman"/>
          <w:sz w:val="24"/>
          <w:szCs w:val="24"/>
        </w:rPr>
        <w:t xml:space="preserve"> „Отчет за заетите лица, средствата за работна заплата и други разходи за труд”</w:t>
      </w:r>
      <w:r w:rsidR="002424BD">
        <w:rPr>
          <w:rFonts w:ascii="Times New Roman" w:hAnsi="Times New Roman" w:cs="Times New Roman"/>
          <w:sz w:val="24"/>
          <w:szCs w:val="24"/>
        </w:rPr>
        <w:t xml:space="preserve"> в секция 12, поле „</w:t>
      </w:r>
      <w:r w:rsidR="002424BD" w:rsidRPr="002424BD">
        <w:rPr>
          <w:rFonts w:ascii="Times New Roman" w:hAnsi="Times New Roman" w:cs="Times New Roman"/>
          <w:sz w:val="24"/>
          <w:szCs w:val="24"/>
        </w:rPr>
        <w:t>Документи, доказващи съответствие с критериите за подбор на проекти</w:t>
      </w:r>
      <w:r w:rsidR="002424BD">
        <w:rPr>
          <w:rFonts w:ascii="Times New Roman" w:hAnsi="Times New Roman" w:cs="Times New Roman"/>
          <w:sz w:val="24"/>
          <w:szCs w:val="24"/>
        </w:rPr>
        <w:t>“ във Формуляра за кандидатстване</w:t>
      </w:r>
      <w:bookmarkStart w:id="80" w:name="_GoBack"/>
      <w:bookmarkEnd w:id="80"/>
      <w:r w:rsidRPr="00E06477">
        <w:rPr>
          <w:rFonts w:ascii="Times New Roman" w:hAnsi="Times New Roman" w:cs="Times New Roman"/>
          <w:sz w:val="24"/>
          <w:szCs w:val="24"/>
        </w:rPr>
        <w:t>, а за новосъздадени предприятия се подава Ведомост за заплати за месеците в периода от вписването в Търговския регистър до деня преди подаване на проектното предложение; приложена Справка-декларация за съществуващия и нает персонал.</w:t>
      </w:r>
    </w:p>
    <w:p w14:paraId="3D210DE5" w14:textId="2D108BAB" w:rsidR="00BC6E9B" w:rsidRPr="00E06477" w:rsidRDefault="00BC6E9B" w:rsidP="00214ED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BC6E9B">
        <w:rPr>
          <w:rFonts w:ascii="Times New Roman" w:hAnsi="Times New Roman" w:cs="Times New Roman"/>
          <w:sz w:val="24"/>
          <w:szCs w:val="24"/>
        </w:rPr>
        <w:t>В т.11 „Допълнителна информация в ИСУН кандидатът следва да отбележи в поле „Съответствие с останалите критериите за оценка и допълнителна информация“, че заявява съо</w:t>
      </w:r>
      <w:r>
        <w:rPr>
          <w:rFonts w:ascii="Times New Roman" w:hAnsi="Times New Roman" w:cs="Times New Roman"/>
          <w:sz w:val="24"/>
          <w:szCs w:val="24"/>
        </w:rPr>
        <w:t xml:space="preserve">тветствие с критерий за оценка 6 и </w:t>
      </w:r>
      <w:r w:rsidRPr="00BC6E9B">
        <w:rPr>
          <w:rFonts w:ascii="Times New Roman" w:hAnsi="Times New Roman" w:cs="Times New Roman"/>
          <w:sz w:val="24"/>
          <w:szCs w:val="24"/>
        </w:rPr>
        <w:t>и да опише, че представя съответния документ като доказателство.</w:t>
      </w:r>
    </w:p>
    <w:p w14:paraId="3F8520DF" w14:textId="008853F5" w:rsidR="0024088E" w:rsidRPr="00E06477" w:rsidRDefault="0024088E" w:rsidP="00214ED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lastRenderedPageBreak/>
        <w:t>7.</w:t>
      </w:r>
      <w:r w:rsidRPr="00E06477">
        <w:rPr>
          <w:rFonts w:ascii="Times New Roman" w:hAnsi="Times New Roman" w:cs="Times New Roman"/>
          <w:sz w:val="24"/>
          <w:szCs w:val="24"/>
        </w:rPr>
        <w:tab/>
      </w:r>
      <w:r w:rsidRPr="00E06477">
        <w:rPr>
          <w:rFonts w:ascii="Times New Roman" w:hAnsi="Times New Roman" w:cs="Times New Roman"/>
          <w:b/>
          <w:sz w:val="24"/>
          <w:szCs w:val="24"/>
        </w:rPr>
        <w:t>Съответствие критерий за оценка 7: „Проекти включващи технологиите в областта на „зелената икономика“, включително на енергия от ВЕИ“:</w:t>
      </w:r>
      <w:r w:rsidRPr="00E06477">
        <w:rPr>
          <w:rFonts w:ascii="Times New Roman" w:hAnsi="Times New Roman" w:cs="Times New Roman"/>
          <w:sz w:val="24"/>
          <w:szCs w:val="24"/>
        </w:rPr>
        <w:t xml:space="preserve">  </w:t>
      </w:r>
    </w:p>
    <w:p w14:paraId="59EBDE3F" w14:textId="77777777" w:rsidR="00716321" w:rsidRPr="00E06477" w:rsidRDefault="00716321" w:rsidP="00214ED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 xml:space="preserve">Точки по критерия се предоставят при представяне на един или няколко от следните документи в зависимост от проектното предложение: </w:t>
      </w:r>
    </w:p>
    <w:p w14:paraId="48B9FD2A" w14:textId="77777777" w:rsidR="00716321" w:rsidRPr="00E06477" w:rsidRDefault="00716321" w:rsidP="00214ED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 документ, издаден от производителя, удостоверяващ съответствието с изискванията на Регламент (ЕС) 2015/1189 на Комисията от 28 април 2015 г. за прилагане на Директива 2009/125/ЕО на Европейския парламент и на Съвета по отношение на изискванията за екопроектиране на котли на твърдо гориво (OB L 193, 21 юли 2014 г.).</w:t>
      </w:r>
    </w:p>
    <w:p w14:paraId="22320BC7" w14:textId="77777777" w:rsidR="00716321" w:rsidRPr="00E06477" w:rsidRDefault="00716321" w:rsidP="00214ED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  При производство на биоенергия кандидатът трябва да докаже наличието на суровинна база за периода на изпълнение на бизнес плана - когато се предвижда използване на биомаса, получена в резултат на земеделската или преработвателната дейност на кандидата или чрез предварителни или окончателни договори с описани вид, количества и цена на суровините - когато не се предвижда използване на биомаса, получена в резултат на земеделската или преработвателната дейност на кандидата.</w:t>
      </w:r>
    </w:p>
    <w:p w14:paraId="74FA8AC3" w14:textId="77777777" w:rsidR="00716321" w:rsidRDefault="00716321" w:rsidP="00214ED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 При производство на биоенергия (включително биогорива) суровините от  зърнени и други богати на скорбяла култури, захарни култури, маслодайни култури, както и суровини, които могат да се използват за фуражи се ограничават до 20%. Ограниченията от 20% не се прилагат за отпадъчни продукти от тези култури, които не се използват за фуражи.</w:t>
      </w:r>
    </w:p>
    <w:p w14:paraId="0A457599" w14:textId="747592B1" w:rsidR="00ED0B70" w:rsidRDefault="00ED0B70" w:rsidP="00214ED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D0B70">
        <w:rPr>
          <w:rFonts w:ascii="Times New Roman" w:hAnsi="Times New Roman" w:cs="Times New Roman"/>
          <w:sz w:val="24"/>
          <w:szCs w:val="24"/>
        </w:rPr>
        <w:t xml:space="preserve">За проекти, включващи инвестиции за производство на енергия от възобновяеми енергийни </w:t>
      </w:r>
      <w:r w:rsidR="00AE1514">
        <w:rPr>
          <w:rFonts w:ascii="Times New Roman" w:hAnsi="Times New Roman" w:cs="Times New Roman"/>
          <w:sz w:val="24"/>
          <w:szCs w:val="24"/>
        </w:rPr>
        <w:t>източници кандидатът представя задължително</w:t>
      </w:r>
      <w:r w:rsidRPr="00ED0B70">
        <w:rPr>
          <w:rFonts w:ascii="Times New Roman" w:hAnsi="Times New Roman" w:cs="Times New Roman"/>
          <w:sz w:val="24"/>
          <w:szCs w:val="24"/>
        </w:rPr>
        <w:t xml:space="preserve"> Анализ, удостоверяващ подобряването на енергийната ефективност в предприятието.</w:t>
      </w:r>
    </w:p>
    <w:p w14:paraId="7F33A6F8" w14:textId="23038275" w:rsidR="00BC6E9B" w:rsidRDefault="00BC6E9B" w:rsidP="00214ED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BC6E9B">
        <w:rPr>
          <w:rFonts w:ascii="Times New Roman" w:hAnsi="Times New Roman" w:cs="Times New Roman"/>
          <w:sz w:val="24"/>
          <w:szCs w:val="24"/>
        </w:rPr>
        <w:t>В т.11 „Допълнителна информация в ИСУН кандидатът следва да отбележи в поле „Съответствие с останалите критериите за оценка и допълнителна информация“, че заявява съответствие с критерий за оце</w:t>
      </w:r>
      <w:r>
        <w:rPr>
          <w:rFonts w:ascii="Times New Roman" w:hAnsi="Times New Roman" w:cs="Times New Roman"/>
          <w:sz w:val="24"/>
          <w:szCs w:val="24"/>
        </w:rPr>
        <w:t>нка 7</w:t>
      </w:r>
      <w:r w:rsidRPr="00BC6E9B">
        <w:rPr>
          <w:rFonts w:ascii="Times New Roman" w:hAnsi="Times New Roman" w:cs="Times New Roman"/>
          <w:sz w:val="24"/>
          <w:szCs w:val="24"/>
        </w:rPr>
        <w:t xml:space="preserve"> и и да опише, че представя съответния документ като доказателство.</w:t>
      </w:r>
    </w:p>
    <w:p w14:paraId="714AEC91" w14:textId="0173D22C" w:rsidR="0024088E" w:rsidRPr="00E06477" w:rsidRDefault="0024088E" w:rsidP="00214ED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8.</w:t>
      </w:r>
      <w:r w:rsidRPr="00E06477">
        <w:rPr>
          <w:rFonts w:ascii="Times New Roman" w:hAnsi="Times New Roman" w:cs="Times New Roman"/>
          <w:sz w:val="24"/>
          <w:szCs w:val="24"/>
        </w:rPr>
        <w:tab/>
      </w:r>
      <w:r w:rsidRPr="00E06477">
        <w:rPr>
          <w:rFonts w:ascii="Times New Roman" w:hAnsi="Times New Roman" w:cs="Times New Roman"/>
          <w:b/>
          <w:sz w:val="24"/>
          <w:szCs w:val="24"/>
        </w:rPr>
        <w:t>Съответствие с критерий за оценка 8: „Проектът е за развитие на неземеделски дейности извън общинския център“:</w:t>
      </w:r>
      <w:r w:rsidRPr="00E06477">
        <w:rPr>
          <w:rFonts w:ascii="Times New Roman" w:hAnsi="Times New Roman" w:cs="Times New Roman"/>
          <w:sz w:val="24"/>
          <w:szCs w:val="24"/>
        </w:rPr>
        <w:t xml:space="preserve"> </w:t>
      </w:r>
    </w:p>
    <w:p w14:paraId="172918A9" w14:textId="77777777" w:rsidR="00716321" w:rsidRPr="00E06477" w:rsidRDefault="00716321" w:rsidP="00214ED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Точки по този критерии ще бъдат присъдени, ако в електронния Формуляр за кандидатстване, т. 1 Основни данни/ Местонахождение (Място на изпълнение на проекта), информацията от колона две (Държава/Защитена зона/NUTS ниво 1/ NUTS ниво 2/Област/Община/Населено място) населено място се различава от общинския център.</w:t>
      </w:r>
    </w:p>
    <w:p w14:paraId="1FFA06B1" w14:textId="1EA3CB03" w:rsidR="00716321" w:rsidRDefault="00716321" w:rsidP="00214ED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Точки се присъждат само при изпълнение на горното условие и ако проектното предложение включва неземеделски дейности в съответствие с т. 13 от Условията за кандидатстване.</w:t>
      </w:r>
    </w:p>
    <w:p w14:paraId="58B09765" w14:textId="2D3312C9" w:rsidR="00BC6E9B" w:rsidRPr="00E06477" w:rsidRDefault="00BC6E9B" w:rsidP="00214ED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BC6E9B">
        <w:rPr>
          <w:rFonts w:ascii="Times New Roman" w:hAnsi="Times New Roman" w:cs="Times New Roman"/>
          <w:sz w:val="24"/>
          <w:szCs w:val="24"/>
        </w:rPr>
        <w:lastRenderedPageBreak/>
        <w:t>В т.11 „Допълнителна информация в ИСУН кандидатът следва да отбележи в поле „Съответствие с останалите критериите за оценка и допълнителна информация“, че заявява съответствие с критер</w:t>
      </w:r>
      <w:r>
        <w:rPr>
          <w:rFonts w:ascii="Times New Roman" w:hAnsi="Times New Roman" w:cs="Times New Roman"/>
          <w:sz w:val="24"/>
          <w:szCs w:val="24"/>
        </w:rPr>
        <w:t>ий за оценка 8.</w:t>
      </w:r>
    </w:p>
    <w:p w14:paraId="69A3D642" w14:textId="77777777" w:rsidR="000967E8" w:rsidRDefault="0024088E" w:rsidP="00214ED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9.</w:t>
      </w:r>
      <w:r w:rsidRPr="00E06477">
        <w:rPr>
          <w:rFonts w:ascii="Times New Roman" w:hAnsi="Times New Roman" w:cs="Times New Roman"/>
          <w:sz w:val="24"/>
          <w:szCs w:val="24"/>
        </w:rPr>
        <w:tab/>
      </w:r>
      <w:r w:rsidRPr="00E06477">
        <w:rPr>
          <w:rFonts w:ascii="Times New Roman" w:hAnsi="Times New Roman" w:cs="Times New Roman"/>
          <w:b/>
          <w:sz w:val="24"/>
          <w:szCs w:val="24"/>
        </w:rPr>
        <w:t>Съответствие с критерий за оценка 9: „Проектът е на кандидати, които не са получавали помощ от EC“:</w:t>
      </w:r>
      <w:r w:rsidRPr="00E06477">
        <w:rPr>
          <w:rFonts w:ascii="Times New Roman" w:hAnsi="Times New Roman" w:cs="Times New Roman"/>
          <w:sz w:val="24"/>
          <w:szCs w:val="24"/>
        </w:rPr>
        <w:t xml:space="preserve"> </w:t>
      </w:r>
    </w:p>
    <w:p w14:paraId="68DD9061" w14:textId="73AFC28A" w:rsidR="000967E8" w:rsidRDefault="000967E8" w:rsidP="00214ED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0967E8">
        <w:rPr>
          <w:rFonts w:ascii="Times New Roman" w:hAnsi="Times New Roman" w:cs="Times New Roman"/>
          <w:sz w:val="24"/>
          <w:szCs w:val="24"/>
        </w:rPr>
        <w:t>Точки по този критери</w:t>
      </w:r>
      <w:r w:rsidR="00151D60">
        <w:rPr>
          <w:rFonts w:ascii="Times New Roman" w:hAnsi="Times New Roman" w:cs="Times New Roman"/>
          <w:sz w:val="24"/>
          <w:szCs w:val="24"/>
        </w:rPr>
        <w:t>и ще бъдат присъдени</w:t>
      </w:r>
      <w:r w:rsidRPr="000967E8">
        <w:rPr>
          <w:rFonts w:ascii="Times New Roman" w:hAnsi="Times New Roman" w:cs="Times New Roman"/>
          <w:sz w:val="24"/>
          <w:szCs w:val="24"/>
        </w:rPr>
        <w:t>, ако кандид</w:t>
      </w:r>
      <w:r>
        <w:rPr>
          <w:rFonts w:ascii="Times New Roman" w:hAnsi="Times New Roman" w:cs="Times New Roman"/>
          <w:sz w:val="24"/>
          <w:szCs w:val="24"/>
        </w:rPr>
        <w:t>атът не е получавал подкрепа от Европейския съюз чрез Програма за развитие на селските райони 2014-2020 г.</w:t>
      </w:r>
    </w:p>
    <w:p w14:paraId="3A162ACC" w14:textId="77C4545E" w:rsidR="002F5941" w:rsidRPr="00317EC7" w:rsidRDefault="0024088E" w:rsidP="00317EC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 xml:space="preserve">Когато заявява съответствие с критерий за оценка 9 кандидатът следва да попълни поле Декларация 2 в т.11 Допълнителна информация във Формуляра за кандидатстване в ИСУН, с което декларира, че не е получавал помощ </w:t>
      </w:r>
      <w:r w:rsidR="002F5941">
        <w:rPr>
          <w:rFonts w:ascii="Times New Roman" w:hAnsi="Times New Roman" w:cs="Times New Roman"/>
          <w:sz w:val="24"/>
          <w:szCs w:val="24"/>
        </w:rPr>
        <w:t xml:space="preserve">от Европейската Общност </w:t>
      </w:r>
      <w:r w:rsidR="002F5941" w:rsidRPr="002F5941">
        <w:rPr>
          <w:rFonts w:ascii="Times New Roman" w:hAnsi="Times New Roman" w:cs="Times New Roman"/>
          <w:sz w:val="24"/>
          <w:szCs w:val="24"/>
        </w:rPr>
        <w:t>чрез Програма за развитие на селските райони 2014-2020 г.</w:t>
      </w:r>
      <w:r w:rsidR="002F5941">
        <w:rPr>
          <w:rFonts w:ascii="Times New Roman" w:hAnsi="Times New Roman" w:cs="Times New Roman"/>
          <w:sz w:val="24"/>
          <w:szCs w:val="24"/>
        </w:rPr>
        <w:t xml:space="preserve"> </w:t>
      </w:r>
    </w:p>
    <w:p w14:paraId="004A1217" w14:textId="12CCE43B" w:rsidR="0006081F" w:rsidRPr="00E06477" w:rsidRDefault="00237BC8" w:rsidP="007570DC">
      <w:pPr>
        <w:pStyle w:val="Heading1"/>
      </w:pPr>
      <w:bookmarkStart w:id="81" w:name="_Toc88139815"/>
      <w:r w:rsidRPr="00E06477">
        <w:t>2</w:t>
      </w:r>
      <w:r w:rsidR="00BE42E8" w:rsidRPr="00E06477">
        <w:t>3</w:t>
      </w:r>
      <w:r w:rsidR="00093CB8" w:rsidRPr="00E06477">
        <w:t>. Начин на подаване на проектните предложения:</w:t>
      </w:r>
      <w:bookmarkEnd w:id="79"/>
      <w:bookmarkEnd w:id="81"/>
    </w:p>
    <w:tbl>
      <w:tblPr>
        <w:tblStyle w:val="TableGrid"/>
        <w:tblW w:w="0" w:type="auto"/>
        <w:tblLook w:val="04A0" w:firstRow="1" w:lastRow="0" w:firstColumn="1" w:lastColumn="0" w:noHBand="0" w:noVBand="1"/>
      </w:tblPr>
      <w:tblGrid>
        <w:gridCol w:w="9346"/>
      </w:tblGrid>
      <w:tr w:rsidR="00093CB8" w:rsidRPr="00E06477" w14:paraId="3EB69163" w14:textId="77777777" w:rsidTr="00093CB8">
        <w:tc>
          <w:tcPr>
            <w:tcW w:w="9496" w:type="dxa"/>
          </w:tcPr>
          <w:p w14:paraId="3B2BF871" w14:textId="4B5C6787" w:rsidR="001333FF" w:rsidRPr="00E06477" w:rsidRDefault="00ED52D4" w:rsidP="008E1F5A">
            <w:pPr>
              <w:jc w:val="both"/>
              <w:rPr>
                <w:sz w:val="24"/>
                <w:szCs w:val="24"/>
              </w:rPr>
            </w:pPr>
            <w:r w:rsidRPr="00E06477">
              <w:rPr>
                <w:sz w:val="24"/>
                <w:szCs w:val="24"/>
              </w:rPr>
              <w:t xml:space="preserve">Документите за кандидатстване </w:t>
            </w:r>
            <w:r w:rsidR="003A3FA0" w:rsidRPr="00E06477">
              <w:rPr>
                <w:sz w:val="24"/>
                <w:szCs w:val="24"/>
              </w:rPr>
              <w:t xml:space="preserve">по настоящата процедура за подбор на проекти </w:t>
            </w:r>
            <w:r w:rsidRPr="00E06477">
              <w:rPr>
                <w:sz w:val="24"/>
                <w:szCs w:val="24"/>
              </w:rPr>
              <w:t xml:space="preserve">следва да бъдат подадени </w:t>
            </w:r>
            <w:r w:rsidRPr="00E06477">
              <w:rPr>
                <w:b/>
                <w:sz w:val="24"/>
                <w:szCs w:val="24"/>
              </w:rPr>
              <w:t>само по електронен път</w:t>
            </w:r>
            <w:r w:rsidR="003A3FA0" w:rsidRPr="00E06477">
              <w:rPr>
                <w:b/>
                <w:sz w:val="24"/>
                <w:szCs w:val="24"/>
              </w:rPr>
              <w:t xml:space="preserve"> </w:t>
            </w:r>
            <w:r w:rsidR="003A3FA0" w:rsidRPr="00E06477">
              <w:rPr>
                <w:sz w:val="24"/>
                <w:szCs w:val="24"/>
              </w:rPr>
              <w:t>в ИСУН 2020</w:t>
            </w:r>
            <w:r w:rsidRPr="00E06477">
              <w:rPr>
                <w:b/>
                <w:sz w:val="24"/>
                <w:szCs w:val="24"/>
              </w:rPr>
              <w:t>.</w:t>
            </w:r>
            <w:r w:rsidR="003A3FA0" w:rsidRPr="00E06477">
              <w:rPr>
                <w:sz w:val="24"/>
                <w:szCs w:val="24"/>
              </w:rPr>
              <w:t xml:space="preserve"> Интернет адресът на модула за електронно кандидатстване на ИСУН 2020 е: </w:t>
            </w:r>
            <w:hyperlink r:id="rId22" w:history="1">
              <w:r w:rsidR="003A3FA0" w:rsidRPr="00E06477">
                <w:rPr>
                  <w:rStyle w:val="Hyperlink"/>
                  <w:sz w:val="24"/>
                  <w:szCs w:val="24"/>
                </w:rPr>
                <w:t>http://eumis2020.government.bg/</w:t>
              </w:r>
            </w:hyperlink>
            <w:r w:rsidR="003A3FA0" w:rsidRPr="00E06477">
              <w:rPr>
                <w:sz w:val="24"/>
                <w:szCs w:val="24"/>
              </w:rPr>
              <w:t>, където е налично ръководство за работа със системата.</w:t>
            </w:r>
          </w:p>
          <w:p w14:paraId="4EB97ED3" w14:textId="77777777" w:rsidR="007400B6" w:rsidRPr="00E06477" w:rsidRDefault="007400B6" w:rsidP="008E1F5A">
            <w:pPr>
              <w:jc w:val="both"/>
              <w:rPr>
                <w:sz w:val="24"/>
                <w:szCs w:val="24"/>
              </w:rPr>
            </w:pPr>
          </w:p>
          <w:p w14:paraId="14447541" w14:textId="77777777" w:rsidR="007400B6" w:rsidRPr="00E06477" w:rsidRDefault="007400B6" w:rsidP="007400B6">
            <w:pPr>
              <w:jc w:val="both"/>
              <w:rPr>
                <w:sz w:val="24"/>
                <w:szCs w:val="24"/>
                <w:shd w:val="clear" w:color="auto" w:fill="FEFEFE"/>
              </w:rPr>
            </w:pPr>
            <w:r w:rsidRPr="00E06477">
              <w:rPr>
                <w:sz w:val="24"/>
                <w:szCs w:val="24"/>
                <w:shd w:val="clear" w:color="auto" w:fill="FEFEFE"/>
              </w:rPr>
              <w:t>С квалифициран електронен подпис, наричан по-нататък „КЕП“, лице с право да представлява кандидата подписва единствено електронния формуляр, което удостоверява достоверността на всички приложени документи. Когато кандидатът се представлява от няколко лица заедно, формулярът се подписва от всяко от тях с КЕП. Когато проектното предложение се подава от упълномощено лице, се прилага изрично нотариално заверено пълномощно и формулярът се подписва с КЕП на упълномощеното лице.</w:t>
            </w:r>
          </w:p>
          <w:p w14:paraId="65681CCE" w14:textId="77777777" w:rsidR="007400B6" w:rsidRPr="00E06477" w:rsidRDefault="007400B6" w:rsidP="007400B6">
            <w:pPr>
              <w:jc w:val="both"/>
              <w:rPr>
                <w:sz w:val="24"/>
                <w:szCs w:val="24"/>
                <w:shd w:val="clear" w:color="auto" w:fill="FEFEFE"/>
              </w:rPr>
            </w:pPr>
          </w:p>
          <w:p w14:paraId="2152F6F6" w14:textId="020DC5C1" w:rsidR="007400B6" w:rsidRPr="00E06477" w:rsidRDefault="007400B6" w:rsidP="007400B6">
            <w:pPr>
              <w:jc w:val="both"/>
              <w:rPr>
                <w:sz w:val="24"/>
                <w:szCs w:val="24"/>
                <w:shd w:val="clear" w:color="auto" w:fill="FEFEFE"/>
              </w:rPr>
            </w:pPr>
            <w:r w:rsidRPr="00E06477">
              <w:rPr>
                <w:sz w:val="24"/>
                <w:szCs w:val="24"/>
                <w:shd w:val="clear" w:color="auto" w:fill="FEFEFE"/>
              </w:rPr>
              <w:t>Документите се прилагат към формуляра за кандидатстване във формат „рdf“, „xls“ или друг формат, указан в Раздел 24</w:t>
            </w:r>
            <w:r w:rsidRPr="00E06477">
              <w:rPr>
                <w:sz w:val="24"/>
                <w:szCs w:val="24"/>
              </w:rPr>
              <w:t xml:space="preserve"> „</w:t>
            </w:r>
            <w:r w:rsidRPr="00E06477">
              <w:rPr>
                <w:sz w:val="24"/>
                <w:szCs w:val="24"/>
                <w:shd w:val="clear" w:color="auto" w:fill="FEFEFE"/>
              </w:rPr>
              <w:t>Списък на документите, които се подават на етап кандидатстване“. Основната информация за проектното предложение се прилага във формат „рdf“, подписан от кандидата и във формат „xls”. Оригиналите на документите се съхраняват от кандидата/бенефициента и се представят при поискване.</w:t>
            </w:r>
          </w:p>
          <w:p w14:paraId="44E39DFE" w14:textId="77777777" w:rsidR="007400B6" w:rsidRPr="00E06477" w:rsidRDefault="007400B6" w:rsidP="007400B6">
            <w:pPr>
              <w:jc w:val="both"/>
              <w:rPr>
                <w:sz w:val="24"/>
                <w:szCs w:val="24"/>
                <w:shd w:val="clear" w:color="auto" w:fill="FEFEFE"/>
              </w:rPr>
            </w:pPr>
          </w:p>
          <w:p w14:paraId="06D905A0" w14:textId="6B3103E5" w:rsidR="007400B6" w:rsidRPr="00E06477" w:rsidRDefault="007400B6" w:rsidP="007400B6">
            <w:pPr>
              <w:jc w:val="both"/>
              <w:rPr>
                <w:sz w:val="24"/>
                <w:szCs w:val="24"/>
                <w:shd w:val="clear" w:color="auto" w:fill="FEFEFE"/>
              </w:rPr>
            </w:pPr>
            <w:r w:rsidRPr="00E06477">
              <w:rPr>
                <w:sz w:val="24"/>
                <w:szCs w:val="24"/>
                <w:shd w:val="clear" w:color="auto" w:fill="FEFEFE"/>
              </w:rPr>
              <w:t xml:space="preserve">Документите, приложени към формуляра за кандидатстване, както и тези, представени от кандидатите/бенефициентите в резултат на допълнително искане от оценителната комисия,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w:t>
            </w:r>
            <w:r w:rsidRPr="00E06477">
              <w:rPr>
                <w:sz w:val="24"/>
                <w:szCs w:val="24"/>
                <w:shd w:val="clear" w:color="auto" w:fill="FEFEFE"/>
              </w:rPr>
              <w:lastRenderedPageBreak/>
              <w:t>47 от 2000 г.), и има договор за правна помощ</w:t>
            </w:r>
            <w:r w:rsidRPr="00E06477">
              <w:rPr>
                <w:sz w:val="24"/>
                <w:szCs w:val="24"/>
              </w:rPr>
              <w:t xml:space="preserve"> с </w:t>
            </w:r>
            <w:r w:rsidRPr="00E06477">
              <w:rPr>
                <w:sz w:val="24"/>
                <w:szCs w:val="24"/>
                <w:shd w:val="clear" w:color="auto" w:fill="FEFEFE"/>
              </w:rPr>
              <w:t>Република България, освобождаващ документите от легализация, документът трябва да е представен съгласно режима на двустранния договор.</w:t>
            </w:r>
          </w:p>
          <w:p w14:paraId="0C2C22EC" w14:textId="77777777" w:rsidR="007400B6" w:rsidRPr="00E06477" w:rsidRDefault="007400B6" w:rsidP="008E1F5A">
            <w:pPr>
              <w:jc w:val="both"/>
              <w:rPr>
                <w:sz w:val="24"/>
                <w:szCs w:val="24"/>
              </w:rPr>
            </w:pPr>
          </w:p>
          <w:p w14:paraId="4B89A7D7" w14:textId="77777777" w:rsidR="0006081F" w:rsidRPr="00E06477" w:rsidRDefault="0006081F" w:rsidP="008E1F5A">
            <w:pPr>
              <w:jc w:val="both"/>
              <w:rPr>
                <w:sz w:val="24"/>
                <w:szCs w:val="24"/>
              </w:rPr>
            </w:pPr>
            <w:r w:rsidRPr="00E06477">
              <w:rPr>
                <w:sz w:val="24"/>
                <w:szCs w:val="24"/>
              </w:rPr>
              <w:t xml:space="preserve">Подготовката, подаването и регистрирането на проектното предложение в ИСУН 2020 се извършва по следния начин: </w:t>
            </w:r>
          </w:p>
          <w:p w14:paraId="3380FC95" w14:textId="77777777" w:rsidR="00254ADE" w:rsidRPr="00E06477" w:rsidRDefault="00254ADE" w:rsidP="008E1F5A">
            <w:pPr>
              <w:jc w:val="both"/>
              <w:rPr>
                <w:sz w:val="24"/>
                <w:szCs w:val="24"/>
              </w:rPr>
            </w:pPr>
          </w:p>
          <w:p w14:paraId="7AF8C46F" w14:textId="77777777" w:rsidR="0006081F" w:rsidRPr="00E06477" w:rsidRDefault="0006081F" w:rsidP="008E1F5A">
            <w:pPr>
              <w:jc w:val="both"/>
              <w:rPr>
                <w:sz w:val="24"/>
                <w:szCs w:val="24"/>
              </w:rPr>
            </w:pPr>
            <w:r w:rsidRPr="00E06477">
              <w:rPr>
                <w:sz w:val="24"/>
                <w:szCs w:val="24"/>
              </w:rPr>
              <w:t xml:space="preserve">Кандидатът влиза в ИСУН 2020 през модула за електронни услуги на адрес: </w:t>
            </w:r>
            <w:hyperlink r:id="rId23" w:history="1">
              <w:r w:rsidRPr="00E06477">
                <w:rPr>
                  <w:rStyle w:val="Hyperlink"/>
                  <w:sz w:val="24"/>
                  <w:szCs w:val="24"/>
                </w:rPr>
                <w:t>https://eumis2020.government.bg/</w:t>
              </w:r>
            </w:hyperlink>
          </w:p>
          <w:p w14:paraId="3494D4A8" w14:textId="77777777" w:rsidR="00DD0493" w:rsidRPr="00E06477" w:rsidRDefault="0006081F" w:rsidP="008E1F5A">
            <w:pPr>
              <w:jc w:val="both"/>
              <w:rPr>
                <w:sz w:val="24"/>
                <w:szCs w:val="24"/>
              </w:rPr>
            </w:pPr>
            <w:r w:rsidRPr="00E06477">
              <w:rPr>
                <w:sz w:val="24"/>
                <w:szCs w:val="24"/>
              </w:rPr>
              <w:t>Кандидатът се регистрира в системата като нов потребител (ако е приложимо), след което има достъп до нея чрез потребителско име (електронна поща) и парола.</w:t>
            </w:r>
          </w:p>
          <w:p w14:paraId="2A11C0DF" w14:textId="77777777" w:rsidR="00254ADE" w:rsidRPr="00E06477" w:rsidRDefault="00254ADE" w:rsidP="008E1F5A">
            <w:pPr>
              <w:jc w:val="both"/>
              <w:rPr>
                <w:sz w:val="24"/>
                <w:szCs w:val="24"/>
              </w:rPr>
            </w:pPr>
          </w:p>
          <w:p w14:paraId="16165B84" w14:textId="77777777" w:rsidR="00254ADE" w:rsidRPr="00E06477" w:rsidRDefault="00254ADE" w:rsidP="00254ADE">
            <w:pPr>
              <w:jc w:val="both"/>
              <w:rPr>
                <w:sz w:val="24"/>
                <w:szCs w:val="24"/>
              </w:rPr>
            </w:pPr>
            <w:r w:rsidRPr="00E06477">
              <w:rPr>
                <w:sz w:val="24"/>
                <w:szCs w:val="24"/>
              </w:rPr>
              <w:t xml:space="preserve">ВАЖНО! </w:t>
            </w:r>
          </w:p>
          <w:p w14:paraId="062101EF" w14:textId="72C18149" w:rsidR="00254ADE" w:rsidRPr="00E06477" w:rsidRDefault="00254ADE" w:rsidP="00254ADE">
            <w:pPr>
              <w:jc w:val="both"/>
              <w:rPr>
                <w:sz w:val="24"/>
                <w:szCs w:val="24"/>
              </w:rPr>
            </w:pPr>
            <w:r w:rsidRPr="00E06477">
              <w:rPr>
                <w:sz w:val="24"/>
                <w:szCs w:val="24"/>
              </w:rPr>
              <w:t>Моля обърнете внимание, че електронната поща, с която се регистрирате като потребител в ИСУН 2020 е асоциирана с профила на кандидата. Комуникацията (Кореспонденцията) с кандидата по време на оценка на проектното предложение се осъществява по електронен път чрез профила на кандидата в ИСУН 2020, от който е подаден съответния проект и промени на посочения профил са невъзможни.</w:t>
            </w:r>
          </w:p>
          <w:p w14:paraId="0489BF6A" w14:textId="77777777" w:rsidR="00254ADE" w:rsidRPr="00E06477" w:rsidRDefault="00254ADE" w:rsidP="00254ADE">
            <w:pPr>
              <w:jc w:val="both"/>
              <w:rPr>
                <w:sz w:val="24"/>
                <w:szCs w:val="24"/>
              </w:rPr>
            </w:pPr>
          </w:p>
          <w:p w14:paraId="0D6B5C2C" w14:textId="5E64FD34" w:rsidR="0006081F" w:rsidRPr="00E06477" w:rsidRDefault="0006081F" w:rsidP="008E1F5A">
            <w:pPr>
              <w:jc w:val="both"/>
              <w:rPr>
                <w:sz w:val="24"/>
                <w:szCs w:val="24"/>
              </w:rPr>
            </w:pPr>
            <w:r w:rsidRPr="00E06477">
              <w:rPr>
                <w:sz w:val="24"/>
                <w:szCs w:val="24"/>
              </w:rPr>
              <w:t>Кандидатът</w:t>
            </w:r>
            <w:r w:rsidRPr="00E06477" w:rsidDel="00FD122A">
              <w:rPr>
                <w:sz w:val="24"/>
                <w:szCs w:val="24"/>
              </w:rPr>
              <w:t xml:space="preserve"> </w:t>
            </w:r>
            <w:r w:rsidR="003A1388" w:rsidRPr="00E06477">
              <w:rPr>
                <w:sz w:val="24"/>
                <w:szCs w:val="24"/>
              </w:rPr>
              <w:t>избира процедура</w:t>
            </w:r>
            <w:r w:rsidR="003A1388" w:rsidRPr="00E06477">
              <w:t xml:space="preserve"> </w:t>
            </w:r>
            <w:r w:rsidR="003A1388" w:rsidRPr="00E06477">
              <w:rPr>
                <w:sz w:val="24"/>
                <w:szCs w:val="24"/>
              </w:rPr>
              <w:t>по</w:t>
            </w:r>
            <w:r w:rsidR="003A1388" w:rsidRPr="00E06477">
              <w:t xml:space="preserve"> </w:t>
            </w:r>
            <w:r w:rsidR="002E78BD" w:rsidRPr="00E06477">
              <w:t>М</w:t>
            </w:r>
            <w:r w:rsidR="002E78BD" w:rsidRPr="00E06477">
              <w:rPr>
                <w:sz w:val="24"/>
                <w:szCs w:val="24"/>
              </w:rPr>
              <w:t>ярка 3 „Инвестиции в подкрепа на неземеделски дейности”</w:t>
            </w:r>
            <w:r w:rsidRPr="00E06477">
              <w:rPr>
                <w:sz w:val="24"/>
                <w:szCs w:val="24"/>
              </w:rPr>
              <w:t xml:space="preserve"> от наличните отворени за кандидатстване процедури.</w:t>
            </w:r>
            <w:r w:rsidR="002E78BD" w:rsidRPr="00E06477">
              <w:rPr>
                <w:sz w:val="24"/>
                <w:szCs w:val="24"/>
              </w:rPr>
              <w:t xml:space="preserve"> </w:t>
            </w:r>
          </w:p>
          <w:p w14:paraId="3B53D5E9" w14:textId="63528F14" w:rsidR="00254ADE" w:rsidRPr="00E06477" w:rsidRDefault="009A58DB" w:rsidP="008E1F5A">
            <w:pPr>
              <w:jc w:val="both"/>
              <w:rPr>
                <w:sz w:val="24"/>
                <w:szCs w:val="24"/>
              </w:rPr>
            </w:pPr>
            <w:r w:rsidRPr="00E06477">
              <w:rPr>
                <w:sz w:val="24"/>
                <w:szCs w:val="24"/>
              </w:rPr>
              <w:t>Кандидатът изтегля ново проектно предложение за кандидатстване по съответната процедура.</w:t>
            </w:r>
          </w:p>
          <w:p w14:paraId="3ED8D746" w14:textId="77777777" w:rsidR="009A58DB" w:rsidRPr="00E06477" w:rsidRDefault="009A58DB" w:rsidP="008E1F5A">
            <w:pPr>
              <w:jc w:val="both"/>
              <w:rPr>
                <w:sz w:val="24"/>
                <w:szCs w:val="24"/>
              </w:rPr>
            </w:pPr>
            <w:r w:rsidRPr="00E06477">
              <w:rPr>
                <w:sz w:val="24"/>
                <w:szCs w:val="24"/>
              </w:rPr>
              <w:t>Кандидатът попълва формуляра з</w:t>
            </w:r>
            <w:r w:rsidR="00161DFF" w:rsidRPr="00E06477">
              <w:rPr>
                <w:sz w:val="24"/>
                <w:szCs w:val="24"/>
              </w:rPr>
              <w:t xml:space="preserve">а кандидатстване по процедурата следвайки указанията за работа със системата на адрес: </w:t>
            </w:r>
            <w:hyperlink r:id="rId24" w:history="1">
              <w:r w:rsidR="00161DFF" w:rsidRPr="00E06477">
                <w:rPr>
                  <w:rStyle w:val="Hyperlink"/>
                  <w:sz w:val="24"/>
                  <w:szCs w:val="24"/>
                </w:rPr>
                <w:t>https://eumis2020.government.bg/bg/s/Home/Manual</w:t>
              </w:r>
            </w:hyperlink>
            <w:r w:rsidR="00E623C3" w:rsidRPr="00E06477">
              <w:rPr>
                <w:sz w:val="24"/>
                <w:szCs w:val="24"/>
              </w:rPr>
              <w:t xml:space="preserve">. </w:t>
            </w:r>
            <w:r w:rsidRPr="00E06477">
              <w:rPr>
                <w:sz w:val="24"/>
                <w:szCs w:val="24"/>
              </w:rPr>
              <w:t>Системата предоставя възможност за коригиране, запазване и допълване на формуляра докато той е в работен режим (чернова). Всеки формул</w:t>
            </w:r>
            <w:r w:rsidR="000B2CAC" w:rsidRPr="00E06477">
              <w:rPr>
                <w:sz w:val="24"/>
                <w:szCs w:val="24"/>
              </w:rPr>
              <w:t>яр може да бъде записан локално</w:t>
            </w:r>
            <w:r w:rsidRPr="00E06477">
              <w:rPr>
                <w:sz w:val="24"/>
                <w:szCs w:val="24"/>
              </w:rPr>
              <w:t>, на файл в специален формат, който може да се отваря единствено от ИСУН 2020. Системата позволява зареждането на локално записан файл на формуляр за кандидатстване и редакция по него, от друг потребител, който е регистриран в системата, когато това е необходимо.</w:t>
            </w:r>
          </w:p>
          <w:p w14:paraId="1FC75CEB" w14:textId="67B6EE2C" w:rsidR="009A58DB" w:rsidRPr="00E06477" w:rsidRDefault="009A58DB" w:rsidP="008E1F5A">
            <w:pPr>
              <w:jc w:val="both"/>
              <w:rPr>
                <w:sz w:val="24"/>
                <w:szCs w:val="24"/>
              </w:rPr>
            </w:pPr>
            <w:r w:rsidRPr="00E06477">
              <w:rPr>
                <w:sz w:val="24"/>
                <w:szCs w:val="24"/>
              </w:rPr>
              <w:t xml:space="preserve">Кандидатът прикачва към формуляра за кандидатстване допълнително изискуемите </w:t>
            </w:r>
            <w:r w:rsidR="00E91A81" w:rsidRPr="00E06477">
              <w:rPr>
                <w:sz w:val="24"/>
                <w:szCs w:val="24"/>
              </w:rPr>
              <w:t>документи (посоче</w:t>
            </w:r>
            <w:r w:rsidR="00FE6D95" w:rsidRPr="00E06477">
              <w:rPr>
                <w:sz w:val="24"/>
                <w:szCs w:val="24"/>
              </w:rPr>
              <w:t xml:space="preserve">ни в т. </w:t>
            </w:r>
            <w:r w:rsidR="00D42534" w:rsidRPr="00E06477">
              <w:rPr>
                <w:sz w:val="24"/>
                <w:szCs w:val="24"/>
              </w:rPr>
              <w:t xml:space="preserve">24 </w:t>
            </w:r>
            <w:r w:rsidRPr="00E06477">
              <w:rPr>
                <w:sz w:val="24"/>
                <w:szCs w:val="24"/>
              </w:rPr>
              <w:t>от Условията) в специално обособена секция.</w:t>
            </w:r>
          </w:p>
          <w:p w14:paraId="3E445799" w14:textId="77777777" w:rsidR="009A58DB" w:rsidRPr="00E06477" w:rsidRDefault="009A58DB" w:rsidP="008E1F5A">
            <w:pPr>
              <w:jc w:val="both"/>
              <w:rPr>
                <w:sz w:val="24"/>
                <w:szCs w:val="24"/>
              </w:rPr>
            </w:pPr>
            <w:r w:rsidRPr="00E06477">
              <w:rPr>
                <w:sz w:val="24"/>
                <w:szCs w:val="24"/>
              </w:rPr>
              <w:t>Кандидатът указва в системата, че финализира формуляра за кандидатстване. Преди да финализира формуляра за кандидатстване, кандидатът може да го провери за грешки чрез бутон „Провери формуляра за грешки“ от менюто в долния край на екрана.</w:t>
            </w:r>
          </w:p>
          <w:p w14:paraId="5EE15336" w14:textId="77777777" w:rsidR="009A58DB" w:rsidRPr="00E06477" w:rsidRDefault="009A58DB" w:rsidP="008E1F5A">
            <w:pPr>
              <w:jc w:val="both"/>
              <w:rPr>
                <w:sz w:val="24"/>
                <w:szCs w:val="24"/>
              </w:rPr>
            </w:pPr>
            <w:r w:rsidRPr="00E06477">
              <w:rPr>
                <w:sz w:val="24"/>
                <w:szCs w:val="24"/>
              </w:rPr>
              <w:t>Системата позволява запис на създадения формуляр за кандидатстване на работния компютър на кандидата, подписването му от един или повече представители на кандидата с КЕП и прикачване на генерираните файлове.</w:t>
            </w:r>
          </w:p>
          <w:p w14:paraId="0542152A" w14:textId="77777777" w:rsidR="009A58DB" w:rsidRPr="00E06477" w:rsidRDefault="009A58DB" w:rsidP="008E1F5A">
            <w:pPr>
              <w:jc w:val="both"/>
              <w:rPr>
                <w:sz w:val="24"/>
                <w:szCs w:val="24"/>
              </w:rPr>
            </w:pPr>
            <w:r w:rsidRPr="00E06477">
              <w:rPr>
                <w:sz w:val="24"/>
                <w:szCs w:val="24"/>
              </w:rPr>
              <w:t>При коректно извършване на описаните действия кандидатът изпраща формуляра за кандидатстване и документите към него чрез системата.</w:t>
            </w:r>
          </w:p>
          <w:p w14:paraId="533297DE" w14:textId="77777777" w:rsidR="009A58DB" w:rsidRPr="00E06477" w:rsidRDefault="009A58DB" w:rsidP="008E1F5A">
            <w:pPr>
              <w:jc w:val="both"/>
              <w:rPr>
                <w:sz w:val="24"/>
                <w:szCs w:val="24"/>
              </w:rPr>
            </w:pPr>
            <w:r w:rsidRPr="00E06477">
              <w:rPr>
                <w:sz w:val="24"/>
                <w:szCs w:val="24"/>
              </w:rPr>
              <w:t>Системата регистрира подаденото проектно предложение и генерира регистрационен номер.</w:t>
            </w:r>
          </w:p>
          <w:p w14:paraId="56F8EE8C" w14:textId="77777777" w:rsidR="009A58DB" w:rsidRPr="00E06477" w:rsidRDefault="009A58DB" w:rsidP="008E1F5A">
            <w:pPr>
              <w:jc w:val="both"/>
              <w:rPr>
                <w:sz w:val="24"/>
                <w:szCs w:val="24"/>
              </w:rPr>
            </w:pPr>
            <w:r w:rsidRPr="00E06477">
              <w:rPr>
                <w:sz w:val="24"/>
                <w:szCs w:val="24"/>
              </w:rPr>
              <w:lastRenderedPageBreak/>
              <w:t>Системата изпраща уведомление до посочения електронен адрес на потребителя, че проектното предложение е регистрирано със съответния регистрационен номер.</w:t>
            </w:r>
          </w:p>
          <w:p w14:paraId="26E454F7" w14:textId="77777777" w:rsidR="009A58DB" w:rsidRPr="00E06477" w:rsidRDefault="009A58DB" w:rsidP="008E1F5A">
            <w:pPr>
              <w:jc w:val="both"/>
              <w:rPr>
                <w:sz w:val="24"/>
                <w:szCs w:val="24"/>
              </w:rPr>
            </w:pPr>
            <w:r w:rsidRPr="00E06477">
              <w:rPr>
                <w:sz w:val="24"/>
                <w:szCs w:val="24"/>
              </w:rPr>
              <w:t xml:space="preserve">До приключване на работата на оценителната комисия кандидатът има възможност да оттегли своето проектно предложение като подаде писмено искане </w:t>
            </w:r>
            <w:r w:rsidR="00CA7555" w:rsidRPr="00E06477">
              <w:rPr>
                <w:sz w:val="24"/>
                <w:szCs w:val="24"/>
              </w:rPr>
              <w:t>до МИГ</w:t>
            </w:r>
            <w:r w:rsidRPr="00E06477">
              <w:rPr>
                <w:sz w:val="24"/>
                <w:szCs w:val="24"/>
              </w:rPr>
              <w:t xml:space="preserve"> на хартиен носител, подписано от поне един от представляващите кандидата и подпечатано, като това обстоятелство се отбелязва в ИСУН 2020 от потребител на системата със съответните права и оттегленото проектно предложение не се разглежда от оценителната комисия.</w:t>
            </w:r>
          </w:p>
          <w:p w14:paraId="209C54FC" w14:textId="77777777" w:rsidR="009A58DB" w:rsidRPr="00E06477" w:rsidRDefault="009A58DB" w:rsidP="008E1F5A">
            <w:pPr>
              <w:jc w:val="both"/>
              <w:rPr>
                <w:sz w:val="24"/>
                <w:szCs w:val="24"/>
              </w:rPr>
            </w:pPr>
            <w:r w:rsidRPr="00E06477">
              <w:rPr>
                <w:sz w:val="24"/>
                <w:szCs w:val="24"/>
              </w:rPr>
              <w:t>Формулярът за кандидатстване трябва да бъде попълнен внимателно и максимално ясно, така че да може да бъде оценен правилно. Всякакви грешки или несъответствия, допуснати при попълване на Формуляра за кандидатстване могат да доведат до отхвърляне на проектното предложение.</w:t>
            </w:r>
          </w:p>
          <w:p w14:paraId="28750570" w14:textId="77777777" w:rsidR="009A58DB" w:rsidRPr="00E06477" w:rsidRDefault="009A58DB" w:rsidP="008E1F5A">
            <w:pPr>
              <w:jc w:val="both"/>
              <w:rPr>
                <w:sz w:val="24"/>
                <w:szCs w:val="24"/>
              </w:rPr>
            </w:pPr>
            <w:r w:rsidRPr="00E06477">
              <w:rPr>
                <w:sz w:val="24"/>
                <w:szCs w:val="24"/>
              </w:rPr>
              <w:t>При оценката на проектните предложения оценителната комисия може да изиска допълнителна пояснителна информация или документ от кандидатите. Комуникацията с кандидатите се осъществява посредством Информационната система за управление и наблюдение ИСУН 2020 чрез профила на кандидата и асоциирания към него електронен адрес на потребителя.</w:t>
            </w:r>
          </w:p>
          <w:p w14:paraId="689B81F3" w14:textId="77777777" w:rsidR="00093CB8" w:rsidRPr="00E06477" w:rsidRDefault="009A58DB" w:rsidP="008E1F5A">
            <w:pPr>
              <w:jc w:val="both"/>
              <w:rPr>
                <w:sz w:val="24"/>
                <w:szCs w:val="24"/>
              </w:rPr>
            </w:pPr>
            <w:r w:rsidRPr="00E06477">
              <w:rPr>
                <w:sz w:val="24"/>
                <w:szCs w:val="24"/>
              </w:rPr>
              <w:t>Следва да се има предвид обаче, че Формулярът за кандидатстване не може да бъде изискван допълнително и непредставянето на някое от изисканите приложения може да доведе до автоматичното отхвърляне от оценителната комисия на проектното предложение.</w:t>
            </w:r>
          </w:p>
          <w:p w14:paraId="2C5E74E0" w14:textId="1A6D91B1" w:rsidR="00A038EE" w:rsidRPr="00E06477" w:rsidRDefault="00A038EE" w:rsidP="00A038EE">
            <w:pPr>
              <w:jc w:val="both"/>
              <w:rPr>
                <w:b/>
              </w:rPr>
            </w:pPr>
          </w:p>
        </w:tc>
      </w:tr>
    </w:tbl>
    <w:p w14:paraId="61368AD6" w14:textId="77777777" w:rsidR="00744CA9" w:rsidRPr="00E06477" w:rsidRDefault="00744CA9" w:rsidP="00744CA9">
      <w:pPr>
        <w:spacing w:before="120" w:after="120" w:line="240" w:lineRule="auto"/>
        <w:jc w:val="both"/>
        <w:outlineLvl w:val="0"/>
        <w:rPr>
          <w:rFonts w:ascii="Times New Roman" w:hAnsi="Times New Roman" w:cs="Times New Roman"/>
          <w:b/>
          <w:color w:val="0070C0"/>
          <w:sz w:val="26"/>
          <w:szCs w:val="26"/>
        </w:rPr>
      </w:pPr>
      <w:bookmarkStart w:id="82" w:name="_Toc445385616"/>
    </w:p>
    <w:p w14:paraId="08882A5D" w14:textId="77777777" w:rsidR="00744CA9" w:rsidRPr="00E06477" w:rsidRDefault="00744CA9" w:rsidP="00744CA9">
      <w:pPr>
        <w:spacing w:before="120" w:after="120" w:line="240" w:lineRule="auto"/>
        <w:jc w:val="both"/>
        <w:outlineLvl w:val="0"/>
        <w:rPr>
          <w:rFonts w:ascii="Times New Roman" w:hAnsi="Times New Roman" w:cs="Times New Roman"/>
          <w:b/>
          <w:color w:val="0070C0"/>
          <w:sz w:val="26"/>
          <w:szCs w:val="26"/>
        </w:rPr>
      </w:pPr>
      <w:bookmarkStart w:id="83" w:name="_Toc535495204"/>
      <w:bookmarkStart w:id="84" w:name="_Toc88139816"/>
      <w:r w:rsidRPr="00E06477">
        <w:rPr>
          <w:rFonts w:ascii="Times New Roman" w:hAnsi="Times New Roman" w:cs="Times New Roman"/>
          <w:b/>
          <w:color w:val="0070C0"/>
          <w:sz w:val="26"/>
          <w:szCs w:val="26"/>
        </w:rPr>
        <w:t>24. Списък на документите, които се подават на етап кандидатстване:</w:t>
      </w:r>
      <w:bookmarkEnd w:id="83"/>
      <w:bookmarkEnd w:id="84"/>
    </w:p>
    <w:p w14:paraId="6ACDE6E8" w14:textId="7D7D3787" w:rsidR="00744CA9" w:rsidRPr="00E06477" w:rsidRDefault="00744CA9" w:rsidP="00744CA9">
      <w:pPr>
        <w:pBdr>
          <w:top w:val="single" w:sz="4" w:space="1" w:color="auto"/>
          <w:left w:val="single" w:sz="4" w:space="4" w:color="auto"/>
          <w:bottom w:val="single" w:sz="4" w:space="1" w:color="auto"/>
          <w:right w:val="single" w:sz="4" w:space="0" w:color="auto"/>
        </w:pBdr>
        <w:jc w:val="both"/>
        <w:rPr>
          <w:rFonts w:ascii="Times New Roman" w:hAnsi="Times New Roman" w:cs="Times New Roman"/>
          <w:sz w:val="24"/>
          <w:szCs w:val="24"/>
        </w:rPr>
      </w:pPr>
      <w:r w:rsidRPr="00E06477">
        <w:rPr>
          <w:rFonts w:ascii="Times New Roman" w:hAnsi="Times New Roman" w:cs="Times New Roman"/>
          <w:sz w:val="24"/>
          <w:szCs w:val="24"/>
        </w:rPr>
        <w:t>В случай, че някой от приложимите документи, които се подават на етап кандидатстване, не е представен, същия се изисква от кандидата като пояснителна информация.  Документът следва да се представи в срока, определен от оценителната комисия. Непредставянето на документа след искането му от Оценителната комисия е основание за отхвърляне на проектното предложение.</w:t>
      </w:r>
    </w:p>
    <w:p w14:paraId="78204A2A" w14:textId="77777777" w:rsidR="00744CA9" w:rsidRPr="00E06477" w:rsidRDefault="00744CA9" w:rsidP="00744CA9">
      <w:pPr>
        <w:spacing w:before="120" w:after="120" w:line="240" w:lineRule="auto"/>
        <w:jc w:val="both"/>
        <w:outlineLvl w:val="1"/>
        <w:rPr>
          <w:rFonts w:ascii="Times New Roman" w:hAnsi="Times New Roman" w:cs="Times New Roman"/>
          <w:b/>
          <w:color w:val="0070C0"/>
          <w:sz w:val="24"/>
          <w:szCs w:val="24"/>
        </w:rPr>
      </w:pPr>
      <w:bookmarkStart w:id="85" w:name="_Toc506212308"/>
      <w:bookmarkStart w:id="86" w:name="_Toc535495205"/>
      <w:bookmarkStart w:id="87" w:name="_Toc88139817"/>
      <w:r w:rsidRPr="00E06477">
        <w:rPr>
          <w:rFonts w:ascii="Times New Roman" w:hAnsi="Times New Roman" w:cs="Times New Roman"/>
          <w:b/>
          <w:color w:val="0070C0"/>
          <w:sz w:val="24"/>
          <w:szCs w:val="24"/>
        </w:rPr>
        <w:t>24.1. Списък с общи документи</w:t>
      </w:r>
      <w:bookmarkEnd w:id="85"/>
      <w:bookmarkEnd w:id="86"/>
      <w:bookmarkEnd w:id="87"/>
    </w:p>
    <w:tbl>
      <w:tblPr>
        <w:tblStyle w:val="3"/>
        <w:tblW w:w="9611" w:type="dxa"/>
        <w:tblInd w:w="-147" w:type="dxa"/>
        <w:tblLook w:val="04A0" w:firstRow="1" w:lastRow="0" w:firstColumn="1" w:lastColumn="0" w:noHBand="0" w:noVBand="1"/>
      </w:tblPr>
      <w:tblGrid>
        <w:gridCol w:w="9611"/>
      </w:tblGrid>
      <w:tr w:rsidR="00744CA9" w:rsidRPr="00E06477" w14:paraId="2182E7BE" w14:textId="77777777" w:rsidTr="00046FCD">
        <w:tc>
          <w:tcPr>
            <w:tcW w:w="9611" w:type="dxa"/>
          </w:tcPr>
          <w:p w14:paraId="09CA1F14" w14:textId="67EFA7B6" w:rsidR="00744CA9" w:rsidRPr="00E06477" w:rsidRDefault="00744CA9" w:rsidP="00744CA9">
            <w:pPr>
              <w:spacing w:before="120" w:after="120" w:line="259" w:lineRule="auto"/>
              <w:jc w:val="both"/>
              <w:rPr>
                <w:rFonts w:eastAsiaTheme="minorHAnsi"/>
                <w:b/>
                <w:sz w:val="24"/>
                <w:szCs w:val="24"/>
                <w:u w:val="single"/>
                <w:lang w:eastAsia="en-US"/>
              </w:rPr>
            </w:pPr>
            <w:r w:rsidRPr="00E06477">
              <w:rPr>
                <w:rFonts w:eastAsiaTheme="minorHAnsi"/>
                <w:b/>
                <w:sz w:val="24"/>
                <w:szCs w:val="24"/>
                <w:u w:val="single"/>
                <w:lang w:eastAsia="en-US"/>
              </w:rPr>
              <w:t>I. Oбщи документи</w:t>
            </w:r>
          </w:p>
          <w:p w14:paraId="2A16F272" w14:textId="174231F8" w:rsidR="00744CA9" w:rsidRPr="00E06477" w:rsidRDefault="00744CA9" w:rsidP="00744CA9">
            <w:pPr>
              <w:spacing w:after="160" w:line="259" w:lineRule="auto"/>
              <w:jc w:val="both"/>
              <w:rPr>
                <w:rFonts w:eastAsiaTheme="minorHAnsi"/>
                <w:sz w:val="24"/>
                <w:szCs w:val="24"/>
                <w:lang w:eastAsia="en-US"/>
              </w:rPr>
            </w:pPr>
            <w:r w:rsidRPr="00E06477">
              <w:rPr>
                <w:rFonts w:eastAsiaTheme="minorHAnsi"/>
                <w:sz w:val="24"/>
                <w:szCs w:val="24"/>
                <w:lang w:eastAsia="en-US"/>
              </w:rPr>
              <w:t>1. Таблица за допустими инвестиции</w:t>
            </w:r>
            <w:r w:rsidR="00B53DB2">
              <w:rPr>
                <w:rFonts w:eastAsiaTheme="minorHAnsi"/>
                <w:sz w:val="24"/>
                <w:szCs w:val="24"/>
                <w:lang w:eastAsia="en-US"/>
              </w:rPr>
              <w:t xml:space="preserve"> (Приложение 1)</w:t>
            </w:r>
            <w:r w:rsidRPr="00E06477">
              <w:rPr>
                <w:rFonts w:eastAsiaTheme="minorHAnsi"/>
                <w:sz w:val="24"/>
                <w:szCs w:val="24"/>
                <w:lang w:eastAsia="en-US"/>
              </w:rPr>
              <w:t xml:space="preserve"> във формат „pdf”, подписан и сканиран от кандидата, както и във формат „xls“, „xlsx“;</w:t>
            </w:r>
          </w:p>
          <w:p w14:paraId="4D5FD163" w14:textId="77777777" w:rsidR="00744CA9" w:rsidRPr="00E06477" w:rsidRDefault="00744CA9" w:rsidP="00744CA9">
            <w:pPr>
              <w:spacing w:before="120" w:after="120" w:line="259" w:lineRule="auto"/>
              <w:jc w:val="both"/>
              <w:rPr>
                <w:rFonts w:eastAsiaTheme="minorHAnsi"/>
                <w:sz w:val="24"/>
                <w:szCs w:val="24"/>
                <w:shd w:val="clear" w:color="auto" w:fill="FEFEFE"/>
                <w:lang w:eastAsia="en-US"/>
              </w:rPr>
            </w:pPr>
            <w:r w:rsidRPr="00E06477">
              <w:rPr>
                <w:rFonts w:eastAsiaTheme="minorHAnsi"/>
                <w:sz w:val="24"/>
                <w:szCs w:val="24"/>
                <w:shd w:val="clear" w:color="auto" w:fill="FEFEFE"/>
                <w:lang w:val="en-US" w:eastAsia="en-US"/>
              </w:rPr>
              <w:t xml:space="preserve">2. </w:t>
            </w:r>
            <w:r w:rsidRPr="00E06477">
              <w:rPr>
                <w:rFonts w:eastAsiaTheme="minorHAnsi"/>
                <w:sz w:val="24"/>
                <w:szCs w:val="24"/>
                <w:shd w:val="clear" w:color="auto" w:fill="FEFEFE"/>
                <w:lang w:eastAsia="en-US"/>
              </w:rPr>
              <w:t>Становище от съответната басейнова дирекция, доказващо, че обектите, предмет на инвестицията, не противоречат на плановете за управление на речните басейни в случаите на инвестиции с дейности по напояване, водовземане, водоснабдяване (ако е приложимо).</w:t>
            </w:r>
            <w:r w:rsidRPr="00E06477">
              <w:rPr>
                <w:rFonts w:eastAsiaTheme="minorHAnsi"/>
                <w:sz w:val="22"/>
                <w:szCs w:val="22"/>
                <w:lang w:eastAsia="en-US"/>
              </w:rPr>
              <w:t xml:space="preserve"> </w:t>
            </w:r>
            <w:r w:rsidRPr="00E06477">
              <w:rPr>
                <w:rFonts w:eastAsiaTheme="minorHAnsi"/>
                <w:sz w:val="24"/>
                <w:szCs w:val="24"/>
                <w:shd w:val="clear" w:color="auto" w:fill="FEFEFE"/>
                <w:lang w:eastAsia="en-US"/>
              </w:rPr>
              <w:t>Представя се във формат „pdf“ или „jpg“;</w:t>
            </w:r>
          </w:p>
          <w:p w14:paraId="6FF091DD" w14:textId="77777777" w:rsidR="00744CA9" w:rsidRPr="00E06477" w:rsidRDefault="00744CA9" w:rsidP="00744CA9">
            <w:pPr>
              <w:spacing w:before="120" w:after="120" w:line="259" w:lineRule="auto"/>
              <w:jc w:val="both"/>
              <w:rPr>
                <w:rFonts w:eastAsiaTheme="minorHAnsi"/>
                <w:sz w:val="24"/>
                <w:szCs w:val="24"/>
                <w:shd w:val="clear" w:color="auto" w:fill="FEFEFE"/>
                <w:lang w:eastAsia="en-US"/>
              </w:rPr>
            </w:pPr>
            <w:r w:rsidRPr="00E06477">
              <w:rPr>
                <w:rFonts w:eastAsiaTheme="minorHAnsi"/>
                <w:sz w:val="24"/>
                <w:szCs w:val="24"/>
                <w:shd w:val="clear" w:color="auto" w:fill="FEFEFE"/>
                <w:lang w:eastAsia="en-US"/>
              </w:rPr>
              <w:lastRenderedPageBreak/>
              <w:t>3. Разрешително за водовземане и/или разрешително за ползване на воден обект в случаите, предвидени в Закона за водите (когато е приложимо).</w:t>
            </w:r>
            <w:r w:rsidRPr="00E06477">
              <w:rPr>
                <w:rFonts w:eastAsiaTheme="minorHAnsi"/>
                <w:sz w:val="22"/>
                <w:szCs w:val="22"/>
                <w:lang w:eastAsia="en-US"/>
              </w:rPr>
              <w:t xml:space="preserve"> </w:t>
            </w:r>
            <w:r w:rsidRPr="00E06477">
              <w:rPr>
                <w:rFonts w:eastAsiaTheme="minorHAnsi"/>
                <w:sz w:val="24"/>
                <w:szCs w:val="24"/>
                <w:shd w:val="clear" w:color="auto" w:fill="FEFEFE"/>
                <w:lang w:eastAsia="en-US"/>
              </w:rPr>
              <w:t>Представя се във формат „pdf“ или „jpg“;</w:t>
            </w:r>
          </w:p>
          <w:p w14:paraId="7B18AF63" w14:textId="6EC9E62A" w:rsidR="00744CA9" w:rsidRPr="00E06477" w:rsidRDefault="00744CA9" w:rsidP="00744CA9">
            <w:pPr>
              <w:spacing w:before="120" w:after="120" w:line="259" w:lineRule="auto"/>
              <w:jc w:val="both"/>
              <w:rPr>
                <w:rFonts w:eastAsiaTheme="minorHAnsi"/>
                <w:sz w:val="24"/>
                <w:szCs w:val="24"/>
                <w:shd w:val="clear" w:color="auto" w:fill="FEFEFE"/>
                <w:lang w:eastAsia="en-US"/>
              </w:rPr>
            </w:pPr>
            <w:r w:rsidRPr="00E06477">
              <w:rPr>
                <w:rFonts w:eastAsiaTheme="minorHAnsi"/>
                <w:sz w:val="24"/>
                <w:szCs w:val="24"/>
                <w:shd w:val="clear" w:color="auto" w:fill="FEFEFE"/>
                <w:lang w:eastAsia="en-US"/>
              </w:rPr>
              <w:t>4. Формуляр за мониторинг</w:t>
            </w:r>
            <w:r w:rsidR="00B53DB2">
              <w:rPr>
                <w:rFonts w:eastAsiaTheme="minorHAnsi"/>
                <w:sz w:val="24"/>
                <w:szCs w:val="24"/>
                <w:shd w:val="clear" w:color="auto" w:fill="FEFEFE"/>
                <w:lang w:eastAsia="en-US"/>
              </w:rPr>
              <w:t xml:space="preserve"> (Приложение 5)</w:t>
            </w:r>
            <w:r w:rsidRPr="00E06477">
              <w:rPr>
                <w:rFonts w:eastAsiaTheme="minorHAnsi"/>
                <w:sz w:val="24"/>
                <w:szCs w:val="24"/>
                <w:shd w:val="clear" w:color="auto" w:fill="FEFEFE"/>
                <w:lang w:eastAsia="en-US"/>
              </w:rPr>
              <w:t>.</w:t>
            </w:r>
            <w:r w:rsidRPr="00E06477">
              <w:rPr>
                <w:rFonts w:eastAsiaTheme="minorHAnsi"/>
                <w:sz w:val="22"/>
                <w:szCs w:val="22"/>
                <w:lang w:eastAsia="en-US"/>
              </w:rPr>
              <w:t xml:space="preserve"> </w:t>
            </w:r>
            <w:r w:rsidRPr="00E06477">
              <w:rPr>
                <w:rFonts w:eastAsiaTheme="minorHAnsi"/>
                <w:sz w:val="24"/>
                <w:szCs w:val="24"/>
                <w:shd w:val="clear" w:color="auto" w:fill="FEFEFE"/>
                <w:lang w:eastAsia="en-US"/>
              </w:rPr>
              <w:t>Представя се във формат „pdf“ или „jpg“;</w:t>
            </w:r>
          </w:p>
          <w:p w14:paraId="7D0D5C93" w14:textId="77777777" w:rsidR="00744CA9" w:rsidRPr="00E06477" w:rsidRDefault="00744CA9" w:rsidP="00744CA9">
            <w:pPr>
              <w:spacing w:after="160" w:line="259" w:lineRule="auto"/>
              <w:jc w:val="both"/>
              <w:rPr>
                <w:rFonts w:eastAsiaTheme="minorHAnsi"/>
                <w:sz w:val="24"/>
                <w:szCs w:val="24"/>
                <w:lang w:eastAsia="en-US"/>
              </w:rPr>
            </w:pPr>
            <w:r w:rsidRPr="00E06477">
              <w:rPr>
                <w:rFonts w:eastAsiaTheme="minorHAnsi"/>
                <w:sz w:val="24"/>
                <w:szCs w:val="24"/>
                <w:lang w:eastAsia="en-US"/>
              </w:rPr>
              <w:t>5. Свидетелство за съдимост на всички лица, с право да представляват кандидата (независимо от това дали заедно и/или поотделно, и/или по друг начин), издадено не по-рано от 3 месеца преди датата на представянето му - оригинал или копие, заверено от кандидата. Представя се във формат „pdf“ или „jpg“;</w:t>
            </w:r>
          </w:p>
          <w:p w14:paraId="7A664338" w14:textId="098731AA" w:rsidR="00742450" w:rsidRPr="00E06477" w:rsidRDefault="00744CA9" w:rsidP="00744CA9">
            <w:pPr>
              <w:spacing w:after="160" w:line="259" w:lineRule="auto"/>
              <w:jc w:val="both"/>
              <w:rPr>
                <w:rFonts w:eastAsiaTheme="minorHAnsi"/>
                <w:sz w:val="24"/>
                <w:szCs w:val="24"/>
                <w:lang w:eastAsia="en-US"/>
              </w:rPr>
            </w:pPr>
            <w:r w:rsidRPr="00E06477">
              <w:rPr>
                <w:rFonts w:eastAsiaTheme="minorHAnsi"/>
                <w:sz w:val="24"/>
                <w:szCs w:val="24"/>
                <w:lang w:eastAsia="en-US"/>
              </w:rPr>
              <w:t>6. Удостоверение, издадено от Националната агенция за приходите, че ползвателят на помощта няма просрочени задължения, издадено не по-рано от 1 месец, предхождащ датата на подаване на заявлението за подпомагане - оригинал или копие, заверено от кандидата</w:t>
            </w:r>
            <w:r w:rsidR="00742450">
              <w:rPr>
                <w:rFonts w:eastAsiaTheme="minorHAnsi"/>
                <w:sz w:val="24"/>
                <w:szCs w:val="24"/>
                <w:lang w:eastAsia="en-US"/>
              </w:rPr>
              <w:t xml:space="preserve"> и</w:t>
            </w:r>
            <w:r w:rsidR="00742450" w:rsidRPr="00742450">
              <w:rPr>
                <w:rFonts w:eastAsiaTheme="minorHAnsi"/>
                <w:sz w:val="24"/>
                <w:szCs w:val="24"/>
                <w:lang w:eastAsia="en-US"/>
              </w:rPr>
              <w:t xml:space="preserve"> Удостоверение за липса на задължения към Общината.</w:t>
            </w:r>
            <w:r w:rsidRPr="00E06477">
              <w:rPr>
                <w:rFonts w:eastAsiaTheme="minorHAnsi"/>
                <w:sz w:val="24"/>
                <w:szCs w:val="24"/>
                <w:lang w:eastAsia="en-US"/>
              </w:rPr>
              <w:t>. Представя се във формат „pdf“ или „jpg“;</w:t>
            </w:r>
          </w:p>
          <w:p w14:paraId="5BE340F3" w14:textId="77777777" w:rsidR="00744CA9" w:rsidRPr="00E06477" w:rsidRDefault="00744CA9" w:rsidP="00744CA9">
            <w:pPr>
              <w:spacing w:after="160" w:line="259" w:lineRule="auto"/>
              <w:jc w:val="both"/>
              <w:rPr>
                <w:rFonts w:eastAsiaTheme="minorHAnsi"/>
                <w:sz w:val="24"/>
                <w:szCs w:val="24"/>
                <w:lang w:eastAsia="en-US"/>
              </w:rPr>
            </w:pPr>
            <w:r w:rsidRPr="00E06477">
              <w:rPr>
                <w:rFonts w:eastAsiaTheme="minorHAnsi"/>
                <w:sz w:val="24"/>
                <w:szCs w:val="24"/>
                <w:lang w:eastAsia="en-US"/>
              </w:rPr>
              <w:t>7. Нотариално заверено изрично пълномощно – в случай че документите не се подават лично от кандидата. Представя се във формат „pdf“ или „jpg“;</w:t>
            </w:r>
          </w:p>
          <w:p w14:paraId="383F8923" w14:textId="4CDAECA0" w:rsidR="00744CA9" w:rsidRPr="00E06477" w:rsidRDefault="00744CA9" w:rsidP="00744CA9">
            <w:pPr>
              <w:spacing w:after="160" w:line="259" w:lineRule="auto"/>
              <w:jc w:val="both"/>
              <w:rPr>
                <w:rFonts w:eastAsiaTheme="minorHAnsi"/>
                <w:sz w:val="24"/>
                <w:szCs w:val="24"/>
                <w:lang w:eastAsia="en-US"/>
              </w:rPr>
            </w:pPr>
            <w:r w:rsidRPr="00E06477">
              <w:rPr>
                <w:rFonts w:eastAsiaTheme="minorHAnsi"/>
                <w:sz w:val="24"/>
                <w:szCs w:val="24"/>
                <w:lang w:eastAsia="en-US"/>
              </w:rPr>
              <w:t>8. Бизнес план за 5-годишен период, а в случаите на инвестиции за извършване на строително-монтажни работи</w:t>
            </w:r>
            <w:r w:rsidR="003C2C69">
              <w:rPr>
                <w:rFonts w:eastAsiaTheme="minorHAnsi"/>
                <w:sz w:val="24"/>
                <w:szCs w:val="24"/>
                <w:lang w:eastAsia="en-US"/>
              </w:rPr>
              <w:t xml:space="preserve"> (Приложение 2 А и 2 Б)</w:t>
            </w:r>
            <w:r w:rsidRPr="00E06477">
              <w:rPr>
                <w:rFonts w:eastAsiaTheme="minorHAnsi"/>
                <w:sz w:val="24"/>
                <w:szCs w:val="24"/>
                <w:lang w:eastAsia="en-US"/>
              </w:rPr>
              <w:t xml:space="preserve"> - за 10-годишен период - по образец, утвърден от изпълнителния директор на Държавен фонд „Земеделие" с подпис/и, печат на всяка страница и сканиран във формат „pdf“ или „jpg“ и таблиците от бизнес плана в „xls” по образец;</w:t>
            </w:r>
          </w:p>
          <w:p w14:paraId="787CDBE7" w14:textId="3A295FFB" w:rsidR="00744CA9" w:rsidRPr="00E06477" w:rsidRDefault="00744CA9" w:rsidP="00744CA9">
            <w:pPr>
              <w:spacing w:after="160" w:line="259" w:lineRule="auto"/>
              <w:jc w:val="both"/>
              <w:rPr>
                <w:rFonts w:eastAsiaTheme="minorHAnsi"/>
                <w:sz w:val="24"/>
                <w:szCs w:val="24"/>
                <w:lang w:eastAsia="en-US"/>
              </w:rPr>
            </w:pPr>
            <w:r w:rsidRPr="00E06477">
              <w:rPr>
                <w:rFonts w:eastAsiaTheme="minorHAnsi"/>
                <w:sz w:val="24"/>
                <w:szCs w:val="24"/>
                <w:lang w:eastAsia="en-US"/>
              </w:rPr>
              <w:t>9. Инвентарна книга към датата на подаване на проектно предложение с разбивка по вид на актива, дата и цена на придобиване - в случай на разходи, които представляват дълготрайни материални активи съгласно Закона за счетоводството.  Представя се във формат „pdf“ или „jpg“;</w:t>
            </w:r>
          </w:p>
          <w:p w14:paraId="690D251A" w14:textId="77777777" w:rsidR="00744CA9" w:rsidRPr="00E06477" w:rsidRDefault="00744CA9" w:rsidP="00744CA9">
            <w:pPr>
              <w:spacing w:after="160" w:line="259" w:lineRule="auto"/>
              <w:jc w:val="both"/>
              <w:rPr>
                <w:rFonts w:eastAsiaTheme="minorHAnsi"/>
                <w:sz w:val="24"/>
                <w:szCs w:val="24"/>
                <w:lang w:eastAsia="en-US"/>
              </w:rPr>
            </w:pPr>
            <w:r w:rsidRPr="00E06477">
              <w:rPr>
                <w:rFonts w:eastAsiaTheme="minorHAnsi"/>
                <w:sz w:val="24"/>
                <w:szCs w:val="24"/>
                <w:lang w:eastAsia="en-US"/>
              </w:rPr>
              <w:t>10. 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 разрешително от компетентния орган по околна среда (Регионална инспекция по околната среда и водите/Министерство на околната среда и водите/Басейнова дирекция), издадени по реда на Закона за опазване на околната среда, Закона за биологичното разнообразие и/или Закона за водите (когато е приложимо). Представя се във формат „pdf“ или „jpg“;</w:t>
            </w:r>
          </w:p>
          <w:p w14:paraId="38553DC6" w14:textId="77777777" w:rsidR="00744CA9" w:rsidRPr="00E06477" w:rsidRDefault="00744CA9" w:rsidP="00744CA9">
            <w:pPr>
              <w:spacing w:after="160" w:line="259" w:lineRule="auto"/>
              <w:jc w:val="both"/>
              <w:rPr>
                <w:rFonts w:eastAsiaTheme="minorHAnsi"/>
                <w:sz w:val="24"/>
                <w:szCs w:val="24"/>
                <w:lang w:eastAsia="en-US"/>
              </w:rPr>
            </w:pPr>
            <w:r w:rsidRPr="00E06477">
              <w:rPr>
                <w:rFonts w:eastAsiaTheme="minorHAnsi"/>
                <w:sz w:val="24"/>
                <w:szCs w:val="24"/>
                <w:lang w:eastAsia="en-US"/>
              </w:rPr>
              <w:t xml:space="preserve">11. Документ за собственост на земя и/или друг вид недвижим имот, обект на инвестицията, или документ за учредено право на строеж върху имота за срок не по-малък от 6 години, </w:t>
            </w:r>
            <w:r w:rsidRPr="00E06477">
              <w:rPr>
                <w:rFonts w:eastAsiaTheme="minorHAnsi"/>
                <w:sz w:val="24"/>
                <w:szCs w:val="24"/>
                <w:lang w:eastAsia="en-US"/>
              </w:rPr>
              <w:lastRenderedPageBreak/>
              <w:t>считано от датата на подаване на проектното предложение към стратегията за ВОМР (когато е учредено срочно право на строеж) или документ за ползване върху имота, валиден за срок не по-малък от 6 години, считано от датата на подаване на проектното предложение към стратегията за ВОМР, вписан в районната служба по вписванията, а в случай на договор за аренда на земя - и регистриран в съответната общинска служба по земеделие на Министерството на земеделието, храните и горите, в случаите на обновяване на сгради и/или помещения, за които не се изисква издаване на разрешение за строеж, съгласно Закона за устройство на територията. Представя се във формат „pdf“ или „jpg“;</w:t>
            </w:r>
          </w:p>
          <w:p w14:paraId="392F9AEA" w14:textId="77777777" w:rsidR="00744CA9" w:rsidRPr="00E06477" w:rsidRDefault="00744CA9" w:rsidP="00744CA9">
            <w:pPr>
              <w:spacing w:after="160" w:line="259" w:lineRule="auto"/>
              <w:jc w:val="both"/>
              <w:rPr>
                <w:rFonts w:eastAsiaTheme="minorHAnsi"/>
                <w:sz w:val="24"/>
                <w:szCs w:val="24"/>
                <w:lang w:eastAsia="en-US"/>
              </w:rPr>
            </w:pPr>
            <w:r w:rsidRPr="00E06477">
              <w:rPr>
                <w:rFonts w:eastAsiaTheme="minorHAnsi"/>
                <w:sz w:val="24"/>
                <w:szCs w:val="24"/>
                <w:lang w:eastAsia="en-US"/>
              </w:rPr>
              <w:t>12.  Одобрен инвестиционен проект, изработен във фаза „Технически проект" или „Работен проект (работни чертежи и детайли)", в съответствие с изискванията на Закона за устройство на територията и Наредба № 4 от 2001 г. за обхвата и съдържанието на инвестиционните проекти (ДВ, бр. 51 от 2001 г.) или заснемане на обекта/съоръжението и/или архитектурен план на сградата, съоръжението, обекта, който ще се изгражда, ремонтира или обновява, в случаите на проекти, включващи разходи за строително-монтажни работи и когато за предвидените строително-монтажни работи не се изисква одобрен инвестиционен проект съгласно Закона за устройство на територията. Представя се във формат „pdf“ или „jpg“;</w:t>
            </w:r>
          </w:p>
          <w:p w14:paraId="7256CF82" w14:textId="77777777" w:rsidR="00744CA9" w:rsidRPr="00E06477" w:rsidRDefault="00744CA9" w:rsidP="00744CA9">
            <w:pPr>
              <w:spacing w:after="160" w:line="259" w:lineRule="auto"/>
              <w:jc w:val="both"/>
              <w:rPr>
                <w:rFonts w:eastAsiaTheme="minorHAnsi"/>
                <w:sz w:val="24"/>
                <w:szCs w:val="24"/>
                <w:lang w:eastAsia="en-US"/>
              </w:rPr>
            </w:pPr>
            <w:r w:rsidRPr="00E06477">
              <w:rPr>
                <w:rFonts w:eastAsiaTheme="minorHAnsi"/>
                <w:sz w:val="24"/>
                <w:szCs w:val="24"/>
                <w:lang w:eastAsia="en-US"/>
              </w:rPr>
              <w:t>13. Подробни количествени сметки за предвидените строително-монтажни работи, заверени от правоспособно лице;  Представя се във формат „pdf“ и „xls“ или „xlsx“;</w:t>
            </w:r>
          </w:p>
          <w:p w14:paraId="062D728A" w14:textId="0D6F6488" w:rsidR="006E0DAB" w:rsidRPr="00E06477" w:rsidRDefault="00744CA9" w:rsidP="00744CA9">
            <w:pPr>
              <w:spacing w:after="160" w:line="259" w:lineRule="auto"/>
              <w:jc w:val="both"/>
              <w:rPr>
                <w:rFonts w:eastAsiaTheme="minorHAnsi"/>
                <w:sz w:val="24"/>
                <w:szCs w:val="24"/>
                <w:lang w:eastAsia="en-US"/>
              </w:rPr>
            </w:pPr>
            <w:r w:rsidRPr="00E06477">
              <w:rPr>
                <w:rFonts w:eastAsiaTheme="minorHAnsi"/>
                <w:sz w:val="24"/>
                <w:szCs w:val="24"/>
                <w:lang w:eastAsia="en-US"/>
              </w:rPr>
              <w:t>14. Разрешение за строеж, когато издаването му се изисква съгласно Закона за устройство на територията, или становище на главния архитект, че строежът не се нуждае от издаване на разрешение за строеж, когато издаването му не се изисква съгласно Закона за устройство на територията; Представя се във формат „pdf“ или „jpg“;</w:t>
            </w:r>
          </w:p>
          <w:p w14:paraId="130587B8" w14:textId="77777777" w:rsidR="00744CA9" w:rsidRPr="00E06477" w:rsidRDefault="00744CA9" w:rsidP="00744CA9">
            <w:pPr>
              <w:spacing w:after="160" w:line="259" w:lineRule="auto"/>
              <w:jc w:val="both"/>
              <w:rPr>
                <w:rFonts w:eastAsiaTheme="minorHAnsi"/>
                <w:sz w:val="24"/>
                <w:szCs w:val="24"/>
                <w:lang w:eastAsia="en-US"/>
              </w:rPr>
            </w:pPr>
            <w:r w:rsidRPr="00E06477">
              <w:rPr>
                <w:rFonts w:eastAsiaTheme="minorHAnsi"/>
                <w:sz w:val="24"/>
                <w:szCs w:val="24"/>
                <w:lang w:eastAsia="en-US"/>
              </w:rPr>
              <w:t>15. Лицензи, разрешения и/или друг документ, удостоверяващ регистрацията, в случаите на предвидени разходи за дейности и инвестиции, за които се изисква лицензиране, разрешение и/или регистрация за извършване на дейността/инвестицията съгласно българското законодателство и неупоменати изрично в настоящия списък. Представя се във формат „pdf“ или „jpg“;</w:t>
            </w:r>
          </w:p>
          <w:p w14:paraId="56344FBF" w14:textId="77777777" w:rsidR="00744CA9" w:rsidRPr="00E06477" w:rsidRDefault="00744CA9" w:rsidP="00744CA9">
            <w:pPr>
              <w:spacing w:after="160" w:line="259" w:lineRule="auto"/>
              <w:jc w:val="both"/>
              <w:rPr>
                <w:rFonts w:eastAsiaTheme="minorHAnsi"/>
                <w:sz w:val="24"/>
                <w:szCs w:val="24"/>
                <w:lang w:eastAsia="en-US"/>
              </w:rPr>
            </w:pPr>
            <w:r w:rsidRPr="00E06477">
              <w:rPr>
                <w:rFonts w:eastAsiaTheme="minorHAnsi"/>
                <w:sz w:val="24"/>
                <w:szCs w:val="24"/>
                <w:lang w:eastAsia="en-US"/>
              </w:rPr>
              <w:t>16. Договор за финансов лизинг с приложен към него погасителен план за изплащане на лизинговите вноски, в случай че проектът включва разходи за закупуване на активи чрез финансов лизинг. Представя се във формат „pdf“ или „jpg“;</w:t>
            </w:r>
          </w:p>
          <w:p w14:paraId="2FE42B2E" w14:textId="77777777" w:rsidR="00744CA9" w:rsidRPr="00E06477" w:rsidRDefault="00744CA9" w:rsidP="00744CA9">
            <w:pPr>
              <w:spacing w:after="160" w:line="259" w:lineRule="auto"/>
              <w:jc w:val="both"/>
              <w:rPr>
                <w:rFonts w:eastAsiaTheme="minorHAnsi"/>
                <w:sz w:val="24"/>
                <w:szCs w:val="24"/>
                <w:lang w:eastAsia="en-US"/>
              </w:rPr>
            </w:pPr>
            <w:r w:rsidRPr="00E06477">
              <w:rPr>
                <w:rFonts w:eastAsiaTheme="minorHAnsi"/>
                <w:sz w:val="24"/>
                <w:szCs w:val="24"/>
                <w:lang w:eastAsia="en-US"/>
              </w:rPr>
              <w:t xml:space="preserve">17. Една независима оферта в оригинал,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 важи за всеки допустим разход, който към датата на подаване на заявлението за подпомагане е включен в списъка с активите, дейностите и услугите, за които са определени референтни разходи и не се отнася при кандидатстване за разходи за </w:t>
            </w:r>
            <w:r w:rsidRPr="00E06477">
              <w:rPr>
                <w:rFonts w:eastAsiaTheme="minorHAnsi"/>
                <w:sz w:val="24"/>
                <w:szCs w:val="24"/>
                <w:lang w:eastAsia="en-US"/>
              </w:rPr>
              <w:lastRenderedPageBreak/>
              <w:t>закупуване на земя, сгради и друга недвижима собственост, както и за разходи за извършени услуги от държавни или общински органи и институции. Представя се във формат „pdf“ или „jpg“;</w:t>
            </w:r>
          </w:p>
          <w:p w14:paraId="5F59408D" w14:textId="4FBB1118" w:rsidR="00744CA9" w:rsidRPr="00E06477" w:rsidRDefault="00744CA9" w:rsidP="00744CA9">
            <w:pPr>
              <w:spacing w:after="160" w:line="259" w:lineRule="auto"/>
              <w:jc w:val="both"/>
              <w:rPr>
                <w:rFonts w:eastAsiaTheme="minorHAnsi"/>
                <w:sz w:val="24"/>
                <w:szCs w:val="24"/>
                <w:lang w:eastAsia="en-US"/>
              </w:rPr>
            </w:pPr>
            <w:r w:rsidRPr="00E06477">
              <w:rPr>
                <w:rFonts w:eastAsiaTheme="minorHAnsi"/>
                <w:sz w:val="24"/>
                <w:szCs w:val="24"/>
                <w:lang w:eastAsia="en-US"/>
              </w:rPr>
              <w:t>18. Най-малко три съпоставими независими оферти в оригинал,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Кандидатът представя запитване за оферта по</w:t>
            </w:r>
            <w:r w:rsidR="00C96DCE">
              <w:rPr>
                <w:rFonts w:eastAsiaTheme="minorHAnsi"/>
                <w:sz w:val="24"/>
                <w:szCs w:val="24"/>
                <w:lang w:eastAsia="en-US"/>
              </w:rPr>
              <w:t xml:space="preserve"> образец съгласно приложение № 8</w:t>
            </w:r>
            <w:r w:rsidRPr="00E06477">
              <w:rPr>
                <w:rFonts w:eastAsiaTheme="minorHAnsi"/>
                <w:sz w:val="24"/>
                <w:szCs w:val="24"/>
                <w:lang w:eastAsia="en-US"/>
              </w:rPr>
              <w:t xml:space="preserve"> (важи в случаите, когато заявения за финансиране разход не е включен в Списъка с активите, дейностите и услугите, за които са определени референтни разходи). В случаите на инвестиции за строително-монтажни работи към договорите се прилагат и количествено-стойностни сметки на хартиен и електронен носител. Представя се във формат „pdf“ или „jpg“;</w:t>
            </w:r>
          </w:p>
          <w:p w14:paraId="7E0E4DF1" w14:textId="77777777" w:rsidR="00744CA9" w:rsidRPr="00E06477" w:rsidRDefault="00744CA9" w:rsidP="00744CA9">
            <w:pPr>
              <w:spacing w:after="160" w:line="259" w:lineRule="auto"/>
              <w:jc w:val="both"/>
              <w:rPr>
                <w:rFonts w:eastAsiaTheme="minorHAnsi"/>
                <w:sz w:val="24"/>
                <w:szCs w:val="24"/>
                <w:lang w:eastAsia="en-US"/>
              </w:rPr>
            </w:pPr>
            <w:r w:rsidRPr="00E06477">
              <w:rPr>
                <w:rFonts w:eastAsiaTheme="minorHAnsi"/>
                <w:sz w:val="24"/>
                <w:szCs w:val="24"/>
                <w:lang w:eastAsia="en-US"/>
              </w:rPr>
              <w:t>19. Решение на кандидата за избор на доставчик/изпълнител (когато е приложимо), а когато избраната оферта не е с най-ниска цена – се прилага и писмена Обосновка за мотивите, обусловили избора (когато е приложимо). Представя се във формат „pdf“ или „jpg“;</w:t>
            </w:r>
          </w:p>
          <w:p w14:paraId="05D105E6" w14:textId="77777777" w:rsidR="00744CA9" w:rsidRPr="00E06477" w:rsidRDefault="00744CA9" w:rsidP="00744CA9">
            <w:pPr>
              <w:spacing w:after="160" w:line="259" w:lineRule="auto"/>
              <w:jc w:val="both"/>
              <w:rPr>
                <w:rFonts w:eastAsiaTheme="minorHAnsi"/>
                <w:sz w:val="24"/>
                <w:szCs w:val="24"/>
                <w:lang w:eastAsia="en-US"/>
              </w:rPr>
            </w:pPr>
            <w:r w:rsidRPr="00E06477">
              <w:rPr>
                <w:rFonts w:eastAsiaTheme="minorHAnsi"/>
                <w:sz w:val="24"/>
                <w:szCs w:val="24"/>
                <w:lang w:eastAsia="en-US"/>
              </w:rPr>
              <w:t>20.  В случаите, когато оферентите са чуждестранни лица, следва да представят документ за правосубектност съгласно националното им законодателство. Представя се във формат „pdf“ или „jpg”;</w:t>
            </w:r>
          </w:p>
          <w:p w14:paraId="3EDBF909" w14:textId="77777777" w:rsidR="00744CA9" w:rsidRPr="00E06477" w:rsidRDefault="00744CA9" w:rsidP="00744CA9">
            <w:pPr>
              <w:spacing w:after="160" w:line="259" w:lineRule="auto"/>
              <w:jc w:val="both"/>
              <w:rPr>
                <w:rFonts w:eastAsiaTheme="minorHAnsi"/>
                <w:sz w:val="24"/>
                <w:szCs w:val="24"/>
                <w:lang w:eastAsia="en-US"/>
              </w:rPr>
            </w:pPr>
            <w:r w:rsidRPr="00E06477">
              <w:rPr>
                <w:rFonts w:eastAsiaTheme="minorHAnsi"/>
                <w:sz w:val="24"/>
                <w:szCs w:val="24"/>
                <w:lang w:eastAsia="en-US"/>
              </w:rPr>
              <w:t>21. Документ, издаден от обслужващата банка за банковата сметка на кандидата, по която ще бъде преведена финансовата помощ - в оригинал. Представя се във формат „pdf“ или „jpg“;</w:t>
            </w:r>
          </w:p>
          <w:p w14:paraId="17ED95C1" w14:textId="77777777" w:rsidR="00744CA9" w:rsidRPr="00E06477" w:rsidRDefault="00744CA9" w:rsidP="00744CA9">
            <w:pPr>
              <w:spacing w:after="160" w:line="259" w:lineRule="auto"/>
              <w:jc w:val="both"/>
              <w:rPr>
                <w:rFonts w:eastAsiaTheme="minorHAnsi"/>
                <w:sz w:val="24"/>
                <w:szCs w:val="24"/>
                <w:lang w:eastAsia="en-US"/>
              </w:rPr>
            </w:pPr>
            <w:r w:rsidRPr="00E06477">
              <w:rPr>
                <w:rFonts w:eastAsiaTheme="minorHAnsi"/>
                <w:sz w:val="24"/>
                <w:szCs w:val="24"/>
                <w:lang w:eastAsia="en-US"/>
              </w:rPr>
              <w:t>22. Справка за дълготрайните активи - приложение към счетоводния баланс за предходната финансова година и/или за последния отчетен период (за юридически лица и еднолични търговци). Представя се във формат „pdf“ или „jpg”;</w:t>
            </w:r>
          </w:p>
          <w:p w14:paraId="1096CB88" w14:textId="77777777" w:rsidR="00744CA9" w:rsidRPr="00E06477" w:rsidRDefault="00744CA9" w:rsidP="00744CA9">
            <w:pPr>
              <w:spacing w:after="160" w:line="259" w:lineRule="auto"/>
              <w:jc w:val="both"/>
              <w:rPr>
                <w:rFonts w:eastAsiaTheme="minorHAnsi"/>
                <w:sz w:val="24"/>
                <w:szCs w:val="24"/>
                <w:lang w:eastAsia="en-US"/>
              </w:rPr>
            </w:pPr>
            <w:r w:rsidRPr="00E06477">
              <w:rPr>
                <w:rFonts w:eastAsiaTheme="minorHAnsi"/>
                <w:sz w:val="24"/>
                <w:szCs w:val="24"/>
                <w:lang w:eastAsia="en-US"/>
              </w:rPr>
              <w:t>23. Фактури, придружени с платежни нареждания, за извършени разходи преди подаване на проектното предложение към стратегията за ВОМР за разходи за предпроектни проучвания, такси, възнаграждение на архитекти, инженери и консултантски услуги, извършени след 1 януари 2014 г., ведно с банкови извлечения. Представя се във формат „pdf“ или „jpg“;</w:t>
            </w:r>
          </w:p>
          <w:p w14:paraId="040ADFA6" w14:textId="77777777" w:rsidR="00744CA9" w:rsidRDefault="00744CA9" w:rsidP="00744CA9">
            <w:pPr>
              <w:spacing w:after="160" w:line="259" w:lineRule="auto"/>
              <w:jc w:val="both"/>
              <w:rPr>
                <w:rFonts w:eastAsiaTheme="minorHAnsi"/>
                <w:sz w:val="24"/>
                <w:szCs w:val="24"/>
                <w:lang w:eastAsia="en-US"/>
              </w:rPr>
            </w:pPr>
            <w:r w:rsidRPr="00E06477">
              <w:rPr>
                <w:rFonts w:eastAsiaTheme="minorHAnsi"/>
                <w:sz w:val="24"/>
                <w:szCs w:val="24"/>
                <w:lang w:eastAsia="en-US"/>
              </w:rPr>
              <w:t>24. Удостоверение за данъчна оценка, издадено в рамките на месеца, предхождащ датата на подаване на заявлението за подпомагане - важи в случай, че проектът включва разходи за закупуване на земя, сгради и/или друга недвижима собственост. Представя се във формат „pdf“ или „jpg“;</w:t>
            </w:r>
          </w:p>
          <w:p w14:paraId="0570624B" w14:textId="3DEF7131" w:rsidR="005A15B9" w:rsidRDefault="005A15B9" w:rsidP="00744CA9">
            <w:pPr>
              <w:spacing w:after="160" w:line="259" w:lineRule="auto"/>
              <w:jc w:val="both"/>
              <w:rPr>
                <w:rFonts w:eastAsiaTheme="minorHAnsi"/>
                <w:sz w:val="24"/>
                <w:szCs w:val="24"/>
                <w:lang w:eastAsia="en-US"/>
              </w:rPr>
            </w:pPr>
            <w:r>
              <w:rPr>
                <w:rFonts w:eastAsiaTheme="minorHAnsi"/>
                <w:sz w:val="24"/>
                <w:szCs w:val="24"/>
                <w:lang w:eastAsia="en-US"/>
              </w:rPr>
              <w:t xml:space="preserve">25. </w:t>
            </w:r>
            <w:r w:rsidRPr="005A15B9">
              <w:rPr>
                <w:rFonts w:eastAsiaTheme="minorHAnsi"/>
                <w:sz w:val="24"/>
                <w:szCs w:val="24"/>
                <w:lang w:eastAsia="en-US"/>
              </w:rPr>
              <w:t>Разрешение за поставяне, издадено в съответствие със Закона за устройство на територията за разходи за преместваеми обекти;</w:t>
            </w:r>
          </w:p>
          <w:p w14:paraId="7CE9B057" w14:textId="1A16C484" w:rsidR="005A15B9" w:rsidRPr="00E06477" w:rsidRDefault="005A15B9" w:rsidP="00744CA9">
            <w:pPr>
              <w:spacing w:after="160" w:line="259" w:lineRule="auto"/>
              <w:jc w:val="both"/>
              <w:rPr>
                <w:rFonts w:eastAsiaTheme="minorHAnsi"/>
                <w:sz w:val="24"/>
                <w:szCs w:val="24"/>
                <w:lang w:eastAsia="en-US"/>
              </w:rPr>
            </w:pPr>
            <w:r>
              <w:rPr>
                <w:rFonts w:eastAsiaTheme="minorHAnsi"/>
                <w:sz w:val="24"/>
                <w:szCs w:val="24"/>
                <w:lang w:eastAsia="en-US"/>
              </w:rPr>
              <w:lastRenderedPageBreak/>
              <w:t xml:space="preserve">26. </w:t>
            </w:r>
            <w:r w:rsidRPr="005A15B9">
              <w:rPr>
                <w:rFonts w:eastAsiaTheme="minorHAnsi"/>
                <w:sz w:val="24"/>
                <w:szCs w:val="24"/>
                <w:lang w:eastAsia="en-US"/>
              </w:rPr>
              <w:t>Запитване за оферта</w:t>
            </w:r>
            <w:r w:rsidR="00B53DB2">
              <w:rPr>
                <w:rFonts w:eastAsiaTheme="minorHAnsi"/>
                <w:sz w:val="24"/>
                <w:szCs w:val="24"/>
                <w:lang w:eastAsia="en-US"/>
              </w:rPr>
              <w:t xml:space="preserve"> (Приложение</w:t>
            </w:r>
            <w:r w:rsidR="0084685C">
              <w:rPr>
                <w:rFonts w:eastAsiaTheme="minorHAnsi"/>
                <w:sz w:val="24"/>
                <w:szCs w:val="24"/>
                <w:lang w:eastAsia="en-US"/>
              </w:rPr>
              <w:t xml:space="preserve"> 8</w:t>
            </w:r>
            <w:r w:rsidR="00B53DB2">
              <w:rPr>
                <w:rFonts w:eastAsiaTheme="minorHAnsi"/>
                <w:sz w:val="24"/>
                <w:szCs w:val="24"/>
                <w:lang w:eastAsia="en-US"/>
              </w:rPr>
              <w:t>)</w:t>
            </w:r>
            <w:r w:rsidRPr="005A15B9">
              <w:rPr>
                <w:rFonts w:eastAsiaTheme="minorHAnsi"/>
                <w:sz w:val="24"/>
                <w:szCs w:val="24"/>
                <w:lang w:eastAsia="en-US"/>
              </w:rPr>
              <w:t>. Представя се във формат „pdf“ или „jpg“;</w:t>
            </w:r>
          </w:p>
          <w:p w14:paraId="20FF1EDA" w14:textId="4ECE3FFC" w:rsidR="00744CA9" w:rsidRPr="00E06477" w:rsidRDefault="005A15B9" w:rsidP="00744CA9">
            <w:pPr>
              <w:spacing w:after="160" w:line="259" w:lineRule="auto"/>
              <w:jc w:val="both"/>
              <w:rPr>
                <w:rFonts w:eastAsiaTheme="minorHAnsi"/>
                <w:sz w:val="24"/>
                <w:szCs w:val="24"/>
                <w:lang w:eastAsia="en-US"/>
              </w:rPr>
            </w:pPr>
            <w:r>
              <w:rPr>
                <w:rFonts w:eastAsiaTheme="minorHAnsi"/>
                <w:sz w:val="24"/>
                <w:szCs w:val="24"/>
                <w:lang w:eastAsia="en-US"/>
              </w:rPr>
              <w:t>27</w:t>
            </w:r>
            <w:r w:rsidR="00E073D1">
              <w:rPr>
                <w:rFonts w:eastAsiaTheme="minorHAnsi"/>
                <w:sz w:val="24"/>
                <w:szCs w:val="24"/>
                <w:lang w:eastAsia="en-US"/>
              </w:rPr>
              <w:t xml:space="preserve">. </w:t>
            </w:r>
            <w:r w:rsidR="00744CA9" w:rsidRPr="00E06477">
              <w:rPr>
                <w:rFonts w:eastAsiaTheme="minorHAnsi"/>
                <w:sz w:val="24"/>
                <w:szCs w:val="24"/>
                <w:lang w:eastAsia="en-US"/>
              </w:rPr>
              <w:t>Декларац</w:t>
            </w:r>
            <w:r w:rsidR="000E474C">
              <w:rPr>
                <w:rFonts w:eastAsiaTheme="minorHAnsi"/>
                <w:sz w:val="24"/>
                <w:szCs w:val="24"/>
                <w:lang w:eastAsia="en-US"/>
              </w:rPr>
              <w:t>ия изкуствено създадени условия</w:t>
            </w:r>
            <w:r w:rsidR="0084685C">
              <w:rPr>
                <w:rFonts w:eastAsiaTheme="minorHAnsi"/>
                <w:sz w:val="24"/>
                <w:szCs w:val="24"/>
                <w:lang w:eastAsia="en-US"/>
              </w:rPr>
              <w:t xml:space="preserve"> (Приложение 11</w:t>
            </w:r>
            <w:r w:rsidR="00B53DB2">
              <w:rPr>
                <w:rFonts w:eastAsiaTheme="minorHAnsi"/>
                <w:sz w:val="24"/>
                <w:szCs w:val="24"/>
                <w:lang w:eastAsia="en-US"/>
              </w:rPr>
              <w:t>)</w:t>
            </w:r>
            <w:r w:rsidR="000E474C">
              <w:rPr>
                <w:rFonts w:eastAsiaTheme="minorHAnsi"/>
                <w:sz w:val="24"/>
                <w:szCs w:val="24"/>
                <w:lang w:eastAsia="en-US"/>
              </w:rPr>
              <w:t xml:space="preserve">. </w:t>
            </w:r>
            <w:r w:rsidR="00744CA9" w:rsidRPr="00E06477">
              <w:rPr>
                <w:rFonts w:eastAsiaTheme="minorHAnsi"/>
                <w:sz w:val="24"/>
                <w:szCs w:val="24"/>
                <w:lang w:eastAsia="en-US"/>
              </w:rPr>
              <w:t>Представя се във формат „pdf“ или „jpg”;</w:t>
            </w:r>
          </w:p>
          <w:p w14:paraId="764F4D23" w14:textId="27DA09A3" w:rsidR="00744CA9" w:rsidRPr="00E06477" w:rsidRDefault="00E073D1" w:rsidP="00744CA9">
            <w:pPr>
              <w:spacing w:after="160" w:line="259" w:lineRule="auto"/>
              <w:jc w:val="both"/>
              <w:rPr>
                <w:rFonts w:eastAsiaTheme="minorHAnsi"/>
                <w:sz w:val="24"/>
                <w:szCs w:val="24"/>
                <w:lang w:eastAsia="en-US"/>
              </w:rPr>
            </w:pPr>
            <w:r>
              <w:rPr>
                <w:rFonts w:eastAsiaTheme="minorHAnsi"/>
                <w:sz w:val="24"/>
                <w:szCs w:val="24"/>
                <w:lang w:eastAsia="en-US"/>
              </w:rPr>
              <w:t>28</w:t>
            </w:r>
            <w:r w:rsidR="00744CA9" w:rsidRPr="00E06477">
              <w:rPr>
                <w:rFonts w:eastAsiaTheme="minorHAnsi"/>
                <w:sz w:val="24"/>
                <w:szCs w:val="24"/>
                <w:lang w:eastAsia="en-US"/>
              </w:rPr>
              <w:t>.</w:t>
            </w:r>
            <w:r w:rsidR="000E474C">
              <w:rPr>
                <w:rFonts w:eastAsiaTheme="minorHAnsi"/>
                <w:sz w:val="24"/>
                <w:szCs w:val="24"/>
                <w:lang w:eastAsia="en-US"/>
              </w:rPr>
              <w:t xml:space="preserve"> Декларация </w:t>
            </w:r>
            <w:r w:rsidR="00B53DB2">
              <w:rPr>
                <w:rFonts w:eastAsiaTheme="minorHAnsi"/>
                <w:sz w:val="24"/>
                <w:szCs w:val="24"/>
                <w:lang w:eastAsia="en-US"/>
              </w:rPr>
              <w:t xml:space="preserve">за липса или наличие на </w:t>
            </w:r>
            <w:r w:rsidR="000E474C">
              <w:rPr>
                <w:rFonts w:eastAsiaTheme="minorHAnsi"/>
                <w:sz w:val="24"/>
                <w:szCs w:val="24"/>
                <w:lang w:eastAsia="en-US"/>
              </w:rPr>
              <w:t>двойно финансиране</w:t>
            </w:r>
            <w:r w:rsidR="0084685C">
              <w:rPr>
                <w:rFonts w:eastAsiaTheme="minorHAnsi"/>
                <w:sz w:val="24"/>
                <w:szCs w:val="24"/>
                <w:lang w:eastAsia="en-US"/>
              </w:rPr>
              <w:t xml:space="preserve"> (Приложение 10</w:t>
            </w:r>
            <w:r w:rsidR="00B53DB2">
              <w:rPr>
                <w:rFonts w:eastAsiaTheme="minorHAnsi"/>
                <w:sz w:val="24"/>
                <w:szCs w:val="24"/>
                <w:lang w:eastAsia="en-US"/>
              </w:rPr>
              <w:t>)</w:t>
            </w:r>
            <w:r w:rsidR="000E474C">
              <w:rPr>
                <w:rFonts w:eastAsiaTheme="minorHAnsi"/>
                <w:sz w:val="24"/>
                <w:szCs w:val="24"/>
                <w:lang w:eastAsia="en-US"/>
              </w:rPr>
              <w:t xml:space="preserve">. </w:t>
            </w:r>
            <w:r w:rsidR="00744CA9" w:rsidRPr="00E06477">
              <w:rPr>
                <w:rFonts w:eastAsiaTheme="minorHAnsi"/>
                <w:sz w:val="24"/>
                <w:szCs w:val="24"/>
                <w:lang w:eastAsia="en-US"/>
              </w:rPr>
              <w:t>Представя се във формат „pdf“ или „jpg”;</w:t>
            </w:r>
          </w:p>
          <w:p w14:paraId="5B4F1D8B" w14:textId="749BC493" w:rsidR="00744CA9" w:rsidRPr="00E06477" w:rsidRDefault="00E073D1" w:rsidP="00744CA9">
            <w:pPr>
              <w:spacing w:after="160" w:line="259" w:lineRule="auto"/>
              <w:jc w:val="both"/>
              <w:rPr>
                <w:rFonts w:eastAsiaTheme="minorHAnsi"/>
                <w:sz w:val="24"/>
                <w:szCs w:val="24"/>
                <w:lang w:eastAsia="en-US"/>
              </w:rPr>
            </w:pPr>
            <w:r>
              <w:rPr>
                <w:rFonts w:eastAsiaTheme="minorHAnsi"/>
                <w:sz w:val="24"/>
                <w:szCs w:val="24"/>
                <w:lang w:eastAsia="en-US"/>
              </w:rPr>
              <w:t>29</w:t>
            </w:r>
            <w:r w:rsidR="00744CA9" w:rsidRPr="00E06477">
              <w:rPr>
                <w:rFonts w:eastAsiaTheme="minorHAnsi"/>
                <w:sz w:val="24"/>
                <w:szCs w:val="24"/>
                <w:lang w:eastAsia="en-US"/>
              </w:rPr>
              <w:t xml:space="preserve">. </w:t>
            </w:r>
            <w:r w:rsidR="00DD5414">
              <w:rPr>
                <w:rFonts w:eastAsiaTheme="minorHAnsi"/>
                <w:sz w:val="24"/>
                <w:szCs w:val="24"/>
                <w:lang w:eastAsia="en-US"/>
              </w:rPr>
              <w:t xml:space="preserve">Декларация за </w:t>
            </w:r>
            <w:r w:rsidR="00370418" w:rsidRPr="00E06477">
              <w:rPr>
                <w:rFonts w:eastAsiaTheme="minorHAnsi"/>
                <w:sz w:val="24"/>
                <w:szCs w:val="24"/>
                <w:lang w:eastAsia="en-US"/>
              </w:rPr>
              <w:t xml:space="preserve">минимални </w:t>
            </w:r>
            <w:r w:rsidR="00C721BB">
              <w:rPr>
                <w:rFonts w:eastAsiaTheme="minorHAnsi"/>
                <w:sz w:val="24"/>
                <w:szCs w:val="24"/>
                <w:lang w:eastAsia="en-US"/>
              </w:rPr>
              <w:t xml:space="preserve">и държавни </w:t>
            </w:r>
            <w:r w:rsidR="00370418" w:rsidRPr="00E06477">
              <w:rPr>
                <w:rFonts w:eastAsiaTheme="minorHAnsi"/>
                <w:sz w:val="24"/>
                <w:szCs w:val="24"/>
                <w:lang w:eastAsia="en-US"/>
              </w:rPr>
              <w:t>помощи</w:t>
            </w:r>
            <w:r w:rsidR="0084685C">
              <w:rPr>
                <w:rFonts w:eastAsiaTheme="minorHAnsi"/>
                <w:sz w:val="24"/>
                <w:szCs w:val="24"/>
                <w:lang w:eastAsia="en-US"/>
              </w:rPr>
              <w:t xml:space="preserve"> (Приложение 12</w:t>
            </w:r>
            <w:r w:rsidR="00B53DB2">
              <w:rPr>
                <w:rFonts w:eastAsiaTheme="minorHAnsi"/>
                <w:sz w:val="24"/>
                <w:szCs w:val="24"/>
                <w:lang w:eastAsia="en-US"/>
              </w:rPr>
              <w:t>)</w:t>
            </w:r>
            <w:r w:rsidR="00744CA9" w:rsidRPr="00E06477">
              <w:rPr>
                <w:rFonts w:eastAsiaTheme="minorHAnsi"/>
                <w:sz w:val="24"/>
                <w:szCs w:val="24"/>
                <w:lang w:eastAsia="en-US"/>
              </w:rPr>
              <w:t>.</w:t>
            </w:r>
            <w:r w:rsidR="00744CA9" w:rsidRPr="00E06477">
              <w:rPr>
                <w:rFonts w:eastAsiaTheme="minorHAnsi"/>
                <w:sz w:val="22"/>
                <w:szCs w:val="22"/>
                <w:lang w:eastAsia="en-US"/>
              </w:rPr>
              <w:t xml:space="preserve"> </w:t>
            </w:r>
            <w:r w:rsidR="00744CA9" w:rsidRPr="00E06477">
              <w:rPr>
                <w:rFonts w:eastAsiaTheme="minorHAnsi"/>
                <w:sz w:val="24"/>
                <w:szCs w:val="24"/>
                <w:lang w:eastAsia="en-US"/>
              </w:rPr>
              <w:t>Представя се във формат „pdf“ или „jpg”;</w:t>
            </w:r>
          </w:p>
          <w:p w14:paraId="31D639BE" w14:textId="4341059E" w:rsidR="00744CA9" w:rsidRPr="00004485" w:rsidRDefault="00E073D1" w:rsidP="00744CA9">
            <w:pPr>
              <w:spacing w:after="160" w:line="259" w:lineRule="auto"/>
              <w:jc w:val="both"/>
              <w:rPr>
                <w:rFonts w:eastAsiaTheme="minorHAnsi"/>
                <w:sz w:val="24"/>
                <w:szCs w:val="24"/>
                <w:lang w:val="en-US" w:eastAsia="en-US"/>
              </w:rPr>
            </w:pPr>
            <w:r>
              <w:rPr>
                <w:rFonts w:eastAsiaTheme="minorHAnsi"/>
                <w:sz w:val="24"/>
                <w:szCs w:val="24"/>
                <w:lang w:eastAsia="en-US"/>
              </w:rPr>
              <w:t>30</w:t>
            </w:r>
            <w:r w:rsidR="00744CA9" w:rsidRPr="00E06477">
              <w:rPr>
                <w:rFonts w:eastAsiaTheme="minorHAnsi"/>
                <w:sz w:val="24"/>
                <w:szCs w:val="24"/>
                <w:lang w:eastAsia="en-US"/>
              </w:rPr>
              <w:t xml:space="preserve">. </w:t>
            </w:r>
            <w:r w:rsidR="00004485" w:rsidRPr="00004485">
              <w:rPr>
                <w:rFonts w:eastAsiaTheme="minorHAnsi"/>
                <w:sz w:val="24"/>
                <w:szCs w:val="24"/>
                <w:lang w:eastAsia="en-US"/>
              </w:rPr>
              <w:t xml:space="preserve">Декларация за съгласие и информираност за обработване на лични данни (Приложение </w:t>
            </w:r>
            <w:r w:rsidR="0084685C">
              <w:rPr>
                <w:rFonts w:eastAsiaTheme="minorHAnsi"/>
                <w:sz w:val="24"/>
                <w:szCs w:val="24"/>
                <w:lang w:eastAsia="en-US"/>
              </w:rPr>
              <w:t>15</w:t>
            </w:r>
            <w:r w:rsidR="00B53DB2">
              <w:rPr>
                <w:rFonts w:eastAsiaTheme="minorHAnsi"/>
                <w:sz w:val="24"/>
                <w:szCs w:val="24"/>
                <w:lang w:eastAsia="en-US"/>
              </w:rPr>
              <w:t xml:space="preserve"> в съответствие с </w:t>
            </w:r>
            <w:r w:rsidR="00004485" w:rsidRPr="00004485">
              <w:rPr>
                <w:rFonts w:eastAsiaTheme="minorHAnsi"/>
                <w:sz w:val="24"/>
                <w:szCs w:val="24"/>
                <w:lang w:eastAsia="en-US"/>
              </w:rPr>
              <w:t>№ 12 от Наредба № 22/14.12.2015 г. на МЗХГ)</w:t>
            </w:r>
            <w:r w:rsidR="00004485">
              <w:rPr>
                <w:rFonts w:eastAsiaTheme="minorHAnsi"/>
                <w:sz w:val="24"/>
                <w:szCs w:val="24"/>
                <w:lang w:val="en-US" w:eastAsia="en-US"/>
              </w:rPr>
              <w:t>;</w:t>
            </w:r>
          </w:p>
          <w:p w14:paraId="02720DB6" w14:textId="36A06116" w:rsidR="00744CA9" w:rsidRPr="00E06477" w:rsidRDefault="00E073D1" w:rsidP="00744CA9">
            <w:pPr>
              <w:spacing w:after="160" w:line="259" w:lineRule="auto"/>
              <w:jc w:val="both"/>
              <w:rPr>
                <w:rFonts w:eastAsiaTheme="minorHAnsi"/>
                <w:sz w:val="24"/>
                <w:szCs w:val="24"/>
                <w:lang w:eastAsia="en-US"/>
              </w:rPr>
            </w:pPr>
            <w:r>
              <w:rPr>
                <w:rFonts w:eastAsiaTheme="minorHAnsi"/>
                <w:sz w:val="24"/>
                <w:szCs w:val="24"/>
                <w:lang w:eastAsia="en-US"/>
              </w:rPr>
              <w:t>31</w:t>
            </w:r>
            <w:r w:rsidR="000E474C">
              <w:rPr>
                <w:rFonts w:eastAsiaTheme="minorHAnsi"/>
                <w:sz w:val="24"/>
                <w:szCs w:val="24"/>
                <w:lang w:eastAsia="en-US"/>
              </w:rPr>
              <w:t>. Декларация за нередности</w:t>
            </w:r>
            <w:r w:rsidR="0030173F">
              <w:rPr>
                <w:rFonts w:eastAsiaTheme="minorHAnsi"/>
                <w:sz w:val="24"/>
                <w:szCs w:val="24"/>
                <w:lang w:eastAsia="en-US"/>
              </w:rPr>
              <w:t xml:space="preserve"> (Приложение 3) </w:t>
            </w:r>
            <w:r w:rsidR="00744CA9" w:rsidRPr="00E06477">
              <w:rPr>
                <w:rFonts w:eastAsiaTheme="minorHAnsi"/>
                <w:sz w:val="24"/>
                <w:szCs w:val="24"/>
                <w:lang w:eastAsia="en-US"/>
              </w:rPr>
              <w:t>с подпис/и, печат и сканирана във формат „pdf“ или „jpg“;</w:t>
            </w:r>
          </w:p>
          <w:p w14:paraId="6C84B0DE" w14:textId="6EB55BB9" w:rsidR="00744CA9" w:rsidRPr="00E06477" w:rsidRDefault="00E073D1" w:rsidP="00744CA9">
            <w:pPr>
              <w:spacing w:after="160" w:line="259" w:lineRule="auto"/>
              <w:jc w:val="both"/>
              <w:rPr>
                <w:rFonts w:eastAsiaTheme="minorHAnsi"/>
                <w:sz w:val="24"/>
                <w:szCs w:val="24"/>
                <w:lang w:eastAsia="en-US"/>
              </w:rPr>
            </w:pPr>
            <w:r>
              <w:rPr>
                <w:rFonts w:eastAsiaTheme="minorHAnsi"/>
                <w:sz w:val="24"/>
                <w:szCs w:val="24"/>
                <w:lang w:eastAsia="en-US"/>
              </w:rPr>
              <w:t>32</w:t>
            </w:r>
            <w:r w:rsidR="00744CA9" w:rsidRPr="00E06477">
              <w:rPr>
                <w:rFonts w:eastAsiaTheme="minorHAnsi"/>
                <w:sz w:val="24"/>
                <w:szCs w:val="24"/>
                <w:lang w:eastAsia="en-US"/>
              </w:rPr>
              <w:t>.</w:t>
            </w:r>
            <w:r w:rsidR="00744CA9" w:rsidRPr="00E06477">
              <w:rPr>
                <w:rFonts w:eastAsiaTheme="minorHAnsi"/>
                <w:sz w:val="24"/>
                <w:szCs w:val="24"/>
                <w:shd w:val="clear" w:color="auto" w:fill="FEFEFE"/>
                <w:lang w:eastAsia="en-US"/>
              </w:rPr>
              <w:t xml:space="preserve"> </w:t>
            </w:r>
            <w:r w:rsidR="00F7759D" w:rsidRPr="00F7759D">
              <w:rPr>
                <w:rFonts w:eastAsiaTheme="minorHAnsi"/>
                <w:sz w:val="24"/>
                <w:szCs w:val="24"/>
                <w:shd w:val="clear" w:color="auto" w:fill="FEFEFE"/>
                <w:lang w:eastAsia="en-US"/>
              </w:rPr>
              <w:t>Декларация за липса на основания за отстраняване</w:t>
            </w:r>
            <w:r w:rsidR="0084685C">
              <w:rPr>
                <w:rFonts w:eastAsiaTheme="minorHAnsi"/>
                <w:sz w:val="24"/>
                <w:szCs w:val="24"/>
                <w:shd w:val="clear" w:color="auto" w:fill="FEFEFE"/>
                <w:lang w:eastAsia="en-US"/>
              </w:rPr>
              <w:t xml:space="preserve"> (Приложение 7</w:t>
            </w:r>
            <w:r w:rsidR="0030173F">
              <w:rPr>
                <w:rFonts w:eastAsiaTheme="minorHAnsi"/>
                <w:sz w:val="24"/>
                <w:szCs w:val="24"/>
                <w:shd w:val="clear" w:color="auto" w:fill="FEFEFE"/>
                <w:lang w:eastAsia="en-US"/>
              </w:rPr>
              <w:t>)</w:t>
            </w:r>
            <w:r w:rsidR="000E474C">
              <w:rPr>
                <w:rFonts w:eastAsiaTheme="minorHAnsi"/>
                <w:sz w:val="24"/>
                <w:szCs w:val="24"/>
                <w:shd w:val="clear" w:color="auto" w:fill="FEFEFE"/>
                <w:lang w:eastAsia="en-US"/>
              </w:rPr>
              <w:t xml:space="preserve">. </w:t>
            </w:r>
            <w:r w:rsidR="00744CA9" w:rsidRPr="00E06477">
              <w:rPr>
                <w:rFonts w:eastAsiaTheme="minorHAnsi"/>
                <w:sz w:val="24"/>
                <w:szCs w:val="24"/>
                <w:shd w:val="clear" w:color="auto" w:fill="FEFEFE"/>
                <w:lang w:eastAsia="en-US"/>
              </w:rPr>
              <w:t>Представя се във формат „pdf“ или „jpg“;</w:t>
            </w:r>
          </w:p>
          <w:p w14:paraId="3ED474BC" w14:textId="71ACC6C8" w:rsidR="00E40EE7" w:rsidRDefault="00E073D1" w:rsidP="005A15B9">
            <w:pPr>
              <w:spacing w:after="160" w:line="259" w:lineRule="auto"/>
              <w:jc w:val="both"/>
              <w:rPr>
                <w:rFonts w:eastAsiaTheme="minorHAnsi"/>
                <w:sz w:val="24"/>
                <w:szCs w:val="24"/>
                <w:shd w:val="clear" w:color="auto" w:fill="FEFEFE"/>
                <w:lang w:eastAsia="en-US"/>
              </w:rPr>
            </w:pPr>
            <w:r>
              <w:rPr>
                <w:rFonts w:eastAsiaTheme="minorHAnsi"/>
                <w:sz w:val="24"/>
                <w:szCs w:val="24"/>
                <w:lang w:eastAsia="en-US"/>
              </w:rPr>
              <w:t>33</w:t>
            </w:r>
            <w:r w:rsidR="00744CA9" w:rsidRPr="00E06477">
              <w:rPr>
                <w:rFonts w:eastAsiaTheme="minorHAnsi"/>
                <w:sz w:val="24"/>
                <w:szCs w:val="24"/>
                <w:lang w:eastAsia="en-US"/>
              </w:rPr>
              <w:t xml:space="preserve">. </w:t>
            </w:r>
            <w:r w:rsidR="006B5BED" w:rsidRPr="006B5BED">
              <w:rPr>
                <w:rFonts w:eastAsiaTheme="minorHAnsi"/>
                <w:sz w:val="24"/>
                <w:szCs w:val="24"/>
                <w:shd w:val="clear" w:color="auto" w:fill="FEFEFE"/>
                <w:lang w:eastAsia="en-US"/>
              </w:rPr>
              <w:t>Декларация за съгласие за предоставяне на данни от НСИ на УО по служебен път</w:t>
            </w:r>
            <w:r w:rsidR="0030173F">
              <w:rPr>
                <w:rFonts w:eastAsiaTheme="minorHAnsi"/>
                <w:sz w:val="24"/>
                <w:szCs w:val="24"/>
                <w:shd w:val="clear" w:color="auto" w:fill="FEFEFE"/>
                <w:lang w:eastAsia="en-US"/>
              </w:rPr>
              <w:t xml:space="preserve"> (Приложение 4)</w:t>
            </w:r>
            <w:r w:rsidR="000E474C">
              <w:rPr>
                <w:rFonts w:eastAsiaTheme="minorHAnsi"/>
                <w:sz w:val="24"/>
                <w:szCs w:val="24"/>
                <w:shd w:val="clear" w:color="auto" w:fill="FEFEFE"/>
                <w:lang w:eastAsia="en-US"/>
              </w:rPr>
              <w:t xml:space="preserve">. </w:t>
            </w:r>
            <w:r w:rsidR="00744CA9" w:rsidRPr="00E06477">
              <w:rPr>
                <w:rFonts w:eastAsiaTheme="minorHAnsi"/>
                <w:sz w:val="24"/>
                <w:szCs w:val="24"/>
                <w:shd w:val="clear" w:color="auto" w:fill="FEFEFE"/>
                <w:lang w:eastAsia="en-US"/>
              </w:rPr>
              <w:t>Представ</w:t>
            </w:r>
            <w:r w:rsidR="00C21E33">
              <w:rPr>
                <w:rFonts w:eastAsiaTheme="minorHAnsi"/>
                <w:sz w:val="24"/>
                <w:szCs w:val="24"/>
                <w:shd w:val="clear" w:color="auto" w:fill="FEFEFE"/>
                <w:lang w:eastAsia="en-US"/>
              </w:rPr>
              <w:t>я се във формат „pdf“ или „jpg“;</w:t>
            </w:r>
          </w:p>
          <w:p w14:paraId="3BD63855" w14:textId="61AE8FE6" w:rsidR="00C21E33" w:rsidRDefault="00E073D1" w:rsidP="005A15B9">
            <w:pPr>
              <w:spacing w:after="160" w:line="259" w:lineRule="auto"/>
              <w:jc w:val="both"/>
              <w:rPr>
                <w:rFonts w:eastAsiaTheme="minorHAnsi"/>
                <w:sz w:val="24"/>
                <w:szCs w:val="24"/>
                <w:shd w:val="clear" w:color="auto" w:fill="FEFEFE"/>
                <w:lang w:eastAsia="en-US"/>
              </w:rPr>
            </w:pPr>
            <w:r>
              <w:rPr>
                <w:rFonts w:eastAsiaTheme="minorHAnsi"/>
                <w:sz w:val="24"/>
                <w:szCs w:val="24"/>
                <w:shd w:val="clear" w:color="auto" w:fill="FEFEFE"/>
                <w:lang w:eastAsia="en-US"/>
              </w:rPr>
              <w:t>34</w:t>
            </w:r>
            <w:r w:rsidR="00C21E33">
              <w:rPr>
                <w:rFonts w:eastAsiaTheme="minorHAnsi"/>
                <w:sz w:val="24"/>
                <w:szCs w:val="24"/>
                <w:shd w:val="clear" w:color="auto" w:fill="FEFEFE"/>
                <w:lang w:eastAsia="en-US"/>
              </w:rPr>
              <w:t>. Декларация</w:t>
            </w:r>
            <w:r w:rsidR="000E474C">
              <w:rPr>
                <w:rFonts w:eastAsiaTheme="minorHAnsi"/>
                <w:sz w:val="24"/>
                <w:szCs w:val="24"/>
                <w:shd w:val="clear" w:color="auto" w:fill="FEFEFE"/>
                <w:lang w:eastAsia="en-US"/>
              </w:rPr>
              <w:t xml:space="preserve"> за малки и средни предприятия</w:t>
            </w:r>
            <w:r w:rsidR="0030173F">
              <w:rPr>
                <w:rFonts w:eastAsiaTheme="minorHAnsi"/>
                <w:sz w:val="24"/>
                <w:szCs w:val="24"/>
                <w:shd w:val="clear" w:color="auto" w:fill="FEFEFE"/>
                <w:lang w:eastAsia="en-US"/>
              </w:rPr>
              <w:t xml:space="preserve"> (Приложение 6)</w:t>
            </w:r>
            <w:r w:rsidR="000E474C">
              <w:rPr>
                <w:rFonts w:eastAsiaTheme="minorHAnsi"/>
                <w:sz w:val="24"/>
                <w:szCs w:val="24"/>
                <w:shd w:val="clear" w:color="auto" w:fill="FEFEFE"/>
                <w:lang w:eastAsia="en-US"/>
              </w:rPr>
              <w:t>;</w:t>
            </w:r>
          </w:p>
          <w:p w14:paraId="2B2ABC34" w14:textId="39A67941" w:rsidR="006B5BED" w:rsidRPr="006B5BED" w:rsidRDefault="00E073D1" w:rsidP="00004485">
            <w:pPr>
              <w:spacing w:after="160" w:line="259" w:lineRule="auto"/>
              <w:jc w:val="both"/>
              <w:rPr>
                <w:rFonts w:eastAsiaTheme="minorHAnsi"/>
                <w:sz w:val="24"/>
                <w:szCs w:val="24"/>
                <w:shd w:val="clear" w:color="auto" w:fill="FEFEFE"/>
                <w:lang w:eastAsia="en-US"/>
              </w:rPr>
            </w:pPr>
            <w:r>
              <w:rPr>
                <w:rFonts w:eastAsiaTheme="minorHAnsi"/>
                <w:sz w:val="24"/>
                <w:szCs w:val="24"/>
                <w:shd w:val="clear" w:color="auto" w:fill="FEFEFE"/>
                <w:lang w:eastAsia="en-US"/>
              </w:rPr>
              <w:t>35</w:t>
            </w:r>
            <w:r w:rsidR="002554EE">
              <w:rPr>
                <w:rFonts w:eastAsiaTheme="minorHAnsi"/>
                <w:sz w:val="24"/>
                <w:szCs w:val="24"/>
                <w:shd w:val="clear" w:color="auto" w:fill="FEFEFE"/>
                <w:lang w:eastAsia="en-US"/>
              </w:rPr>
              <w:t xml:space="preserve">. </w:t>
            </w:r>
            <w:r w:rsidR="002554EE" w:rsidRPr="002554EE">
              <w:rPr>
                <w:rFonts w:eastAsiaTheme="minorHAnsi"/>
                <w:sz w:val="24"/>
                <w:szCs w:val="24"/>
                <w:shd w:val="clear" w:color="auto" w:fill="FEFEFE"/>
                <w:lang w:eastAsia="en-US"/>
              </w:rPr>
              <w:t>Декларация</w:t>
            </w:r>
            <w:r w:rsidR="00BE3B22">
              <w:rPr>
                <w:rFonts w:eastAsiaTheme="minorHAnsi"/>
                <w:sz w:val="24"/>
                <w:szCs w:val="24"/>
                <w:shd w:val="clear" w:color="auto" w:fill="FEFEFE"/>
                <w:lang w:eastAsia="en-US"/>
              </w:rPr>
              <w:t xml:space="preserve"> </w:t>
            </w:r>
            <w:r w:rsidR="00DF3B85">
              <w:rPr>
                <w:rFonts w:eastAsiaTheme="minorHAnsi"/>
                <w:sz w:val="24"/>
                <w:szCs w:val="24"/>
                <w:shd w:val="clear" w:color="auto" w:fill="FEFEFE"/>
                <w:lang w:eastAsia="en-US"/>
              </w:rPr>
              <w:t xml:space="preserve">за свързаност </w:t>
            </w:r>
            <w:r w:rsidR="00BE3B22">
              <w:rPr>
                <w:rFonts w:eastAsiaTheme="minorHAnsi"/>
                <w:sz w:val="24"/>
                <w:szCs w:val="24"/>
                <w:shd w:val="clear" w:color="auto" w:fill="FEFEFE"/>
                <w:lang w:eastAsia="en-US"/>
              </w:rPr>
              <w:t>съгласно</w:t>
            </w:r>
            <w:r w:rsidR="002554EE" w:rsidRPr="002554EE">
              <w:rPr>
                <w:rFonts w:eastAsiaTheme="minorHAnsi"/>
                <w:sz w:val="24"/>
                <w:szCs w:val="24"/>
                <w:shd w:val="clear" w:color="auto" w:fill="FEFEFE"/>
                <w:lang w:eastAsia="en-US"/>
              </w:rPr>
              <w:t xml:space="preserve"> </w:t>
            </w:r>
            <w:r w:rsidR="00BE3B22" w:rsidRPr="00BE3B22">
              <w:rPr>
                <w:rFonts w:eastAsiaTheme="minorHAnsi"/>
                <w:sz w:val="24"/>
                <w:szCs w:val="24"/>
                <w:shd w:val="clear" w:color="auto" w:fill="FEFEFE"/>
                <w:lang w:eastAsia="en-US"/>
              </w:rPr>
              <w:t>Заповед №РД</w:t>
            </w:r>
            <w:r w:rsidR="00626F9D">
              <w:rPr>
                <w:rFonts w:eastAsiaTheme="minorHAnsi"/>
                <w:sz w:val="24"/>
                <w:szCs w:val="24"/>
                <w:shd w:val="clear" w:color="auto" w:fill="FEFEFE"/>
                <w:lang w:eastAsia="en-US"/>
              </w:rPr>
              <w:t xml:space="preserve"> </w:t>
            </w:r>
            <w:r w:rsidR="0084685C">
              <w:rPr>
                <w:rFonts w:eastAsiaTheme="minorHAnsi"/>
                <w:sz w:val="24"/>
                <w:szCs w:val="24"/>
                <w:shd w:val="clear" w:color="auto" w:fill="FEFEFE"/>
                <w:lang w:eastAsia="en-US"/>
              </w:rPr>
              <w:t>09-64703.07.2019 (Приложение 9</w:t>
            </w:r>
            <w:r w:rsidR="0030173F">
              <w:rPr>
                <w:rFonts w:eastAsiaTheme="minorHAnsi"/>
                <w:sz w:val="24"/>
                <w:szCs w:val="24"/>
                <w:shd w:val="clear" w:color="auto" w:fill="FEFEFE"/>
                <w:lang w:eastAsia="en-US"/>
              </w:rPr>
              <w:t>)</w:t>
            </w:r>
            <w:r w:rsidR="002554EE" w:rsidRPr="002554EE">
              <w:rPr>
                <w:rFonts w:eastAsiaTheme="minorHAnsi"/>
                <w:sz w:val="24"/>
                <w:szCs w:val="24"/>
                <w:shd w:val="clear" w:color="auto" w:fill="FEFEFE"/>
                <w:lang w:eastAsia="en-US"/>
              </w:rPr>
              <w:t xml:space="preserve"> Представя се във формат jp</w:t>
            </w:r>
            <w:r w:rsidR="00742450">
              <w:rPr>
                <w:rFonts w:eastAsiaTheme="minorHAnsi"/>
                <w:sz w:val="24"/>
                <w:szCs w:val="24"/>
                <w:shd w:val="clear" w:color="auto" w:fill="FEFEFE"/>
                <w:lang w:eastAsia="en-US"/>
              </w:rPr>
              <w:t>g, .jpeg, .pdf, .zip, .rar, .7z.</w:t>
            </w:r>
          </w:p>
        </w:tc>
      </w:tr>
    </w:tbl>
    <w:p w14:paraId="0B2E9DDB" w14:textId="77777777" w:rsidR="00DE72D7" w:rsidRPr="00E06477" w:rsidRDefault="00DE72D7" w:rsidP="00DE72D7"/>
    <w:p w14:paraId="093976ED" w14:textId="7EEC5916" w:rsidR="004C2DD1" w:rsidRPr="00E06477" w:rsidRDefault="004C2DD1" w:rsidP="004C2DD1">
      <w:pPr>
        <w:pStyle w:val="Heading2"/>
      </w:pPr>
      <w:bookmarkStart w:id="88" w:name="_Toc88139818"/>
      <w:r w:rsidRPr="00E06477">
        <w:t>24.2. Специфични документи</w:t>
      </w:r>
      <w:bookmarkEnd w:id="88"/>
    </w:p>
    <w:p w14:paraId="402B9774" w14:textId="1B3FE965" w:rsidR="004C2DD1" w:rsidRPr="00E06477" w:rsidRDefault="0005007B" w:rsidP="004C2DD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1.</w:t>
      </w:r>
      <w:r w:rsidR="004C2DD1" w:rsidRPr="00E06477">
        <w:rPr>
          <w:rFonts w:ascii="Times New Roman" w:hAnsi="Times New Roman" w:cs="Times New Roman"/>
          <w:sz w:val="24"/>
          <w:szCs w:val="24"/>
        </w:rPr>
        <w:t>Декларация за изчисление на минималния стандартен производствен обем на стопанството през текущата стопанска година</w:t>
      </w:r>
      <w:r w:rsidR="00DF3B85">
        <w:rPr>
          <w:rFonts w:ascii="Times New Roman" w:hAnsi="Times New Roman" w:cs="Times New Roman"/>
          <w:sz w:val="24"/>
          <w:szCs w:val="24"/>
        </w:rPr>
        <w:t xml:space="preserve"> към момента на кандидатстване</w:t>
      </w:r>
      <w:r w:rsidR="004C2DD1" w:rsidRPr="00E06477">
        <w:rPr>
          <w:rFonts w:ascii="Times New Roman" w:hAnsi="Times New Roman" w:cs="Times New Roman"/>
          <w:sz w:val="24"/>
          <w:szCs w:val="24"/>
        </w:rPr>
        <w:t>. Представя се във формат „pdf“. (За кандидати, кандидатстващи за увеличаване размера на финансовата помощ с 10 % от общия размер на допустимите за финансово подпомагане разходи, по т. 10. Процент на съфинансиране от Условията за кандидатстване);</w:t>
      </w:r>
    </w:p>
    <w:p w14:paraId="635E0E96" w14:textId="375A1029" w:rsidR="004C2DD1" w:rsidRPr="00E06477" w:rsidRDefault="0005007B" w:rsidP="004C2DD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2</w:t>
      </w:r>
      <w:r w:rsidR="004C2DD1" w:rsidRPr="00E06477">
        <w:rPr>
          <w:rFonts w:ascii="Times New Roman" w:hAnsi="Times New Roman" w:cs="Times New Roman"/>
          <w:sz w:val="24"/>
          <w:szCs w:val="24"/>
        </w:rPr>
        <w:t>. Регистрационна карта, издадена по реда на наредбата по § 4 ЗПЗП, и анкетни формуляри към нея с приложен Опис на животните, когато в изчисляването на стандартния производствен обем участват животни. Представя /т се във формат „pdf“.</w:t>
      </w:r>
      <w:r w:rsidR="004C2DD1" w:rsidRPr="00E06477">
        <w:t xml:space="preserve"> </w:t>
      </w:r>
      <w:r w:rsidR="004C2DD1" w:rsidRPr="00E06477">
        <w:rPr>
          <w:rFonts w:ascii="Times New Roman" w:hAnsi="Times New Roman" w:cs="Times New Roman"/>
          <w:sz w:val="24"/>
          <w:szCs w:val="24"/>
        </w:rPr>
        <w:t>(За кандидати, кандидатстващи за увеличаване размера на финансовата помощ с 10 % от общия размер на допустимите за финансово подпомагане разходи, по т. 10. Процент на съфинансиране от Условията за кандидатстване);</w:t>
      </w:r>
    </w:p>
    <w:p w14:paraId="2A627B57" w14:textId="275AE7AF" w:rsidR="004C2DD1" w:rsidRPr="00E06477" w:rsidRDefault="0005007B" w:rsidP="004C2DD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lastRenderedPageBreak/>
        <w:t>3</w:t>
      </w:r>
      <w:r w:rsidR="004C2DD1" w:rsidRPr="00E06477">
        <w:rPr>
          <w:rFonts w:ascii="Times New Roman" w:hAnsi="Times New Roman" w:cs="Times New Roman"/>
          <w:sz w:val="24"/>
          <w:szCs w:val="24"/>
        </w:rPr>
        <w:t>. Документ за собственост или ползване на земята или заповеди по чл. 37в, ал. 4, 10 и 12 ЗСПЗЗ, която участва при изчисляването на минималния стандартен производствен обем. Представя се във формат „pdf“.</w:t>
      </w:r>
      <w:r w:rsidR="004C2DD1" w:rsidRPr="00E06477">
        <w:t xml:space="preserve"> </w:t>
      </w:r>
      <w:r w:rsidR="004C2DD1" w:rsidRPr="00E06477">
        <w:rPr>
          <w:rFonts w:ascii="Times New Roman" w:hAnsi="Times New Roman" w:cs="Times New Roman"/>
          <w:sz w:val="24"/>
          <w:szCs w:val="24"/>
        </w:rPr>
        <w:t>(За кандидати, кандидатстващи за увеличаване размера на финансовата помощ с 10 % от общия размер на допустимите за финансово подпомагане разходи, по т.2 на т. 10. Процент на съфинансиране от Условията за кандидатстване);</w:t>
      </w:r>
    </w:p>
    <w:p w14:paraId="33144206" w14:textId="1FCBE88A" w:rsidR="00BD626A" w:rsidRPr="00E06477" w:rsidRDefault="0005007B" w:rsidP="00BD626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4</w:t>
      </w:r>
      <w:r w:rsidR="00BD626A" w:rsidRPr="00E06477">
        <w:rPr>
          <w:rFonts w:ascii="Times New Roman" w:hAnsi="Times New Roman" w:cs="Times New Roman"/>
          <w:sz w:val="24"/>
          <w:szCs w:val="24"/>
        </w:rPr>
        <w:t>. Технологичен проект ведно със схема и описание на технологичния процес, изготвен и заверен от правоспособно лице (важи при закупуването на машини и съоръжения, когато инвестицията по проекта е част от технологичен процес);</w:t>
      </w:r>
    </w:p>
    <w:p w14:paraId="6EF3E8DE" w14:textId="77777777" w:rsidR="00CA3F46" w:rsidRDefault="00CA3F46" w:rsidP="006C303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5</w:t>
      </w:r>
      <w:r w:rsidR="006C303B">
        <w:rPr>
          <w:rFonts w:ascii="Times New Roman" w:hAnsi="Times New Roman" w:cs="Times New Roman"/>
          <w:sz w:val="24"/>
          <w:szCs w:val="24"/>
        </w:rPr>
        <w:t>.</w:t>
      </w:r>
      <w:r w:rsidR="006C303B" w:rsidRPr="006C303B">
        <w:rPr>
          <w:rFonts w:ascii="Times New Roman" w:hAnsi="Times New Roman" w:cs="Times New Roman"/>
          <w:sz w:val="24"/>
          <w:szCs w:val="24"/>
        </w:rPr>
        <w:t xml:space="preserve"> Одобрен технически/технологичен проект, придружен от предпроектно проучване - за инвестиции за производство на енергия от възобновяеми енергийни източници. Представя се във формат „pdf“.        </w:t>
      </w:r>
    </w:p>
    <w:p w14:paraId="5794BC5B" w14:textId="63AD0305" w:rsidR="006C303B" w:rsidRPr="006C303B" w:rsidRDefault="00CA3F46" w:rsidP="006C303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6</w:t>
      </w:r>
      <w:r w:rsidR="006C303B">
        <w:rPr>
          <w:rFonts w:ascii="Times New Roman" w:hAnsi="Times New Roman" w:cs="Times New Roman"/>
          <w:sz w:val="24"/>
          <w:szCs w:val="24"/>
        </w:rPr>
        <w:t xml:space="preserve">. </w:t>
      </w:r>
      <w:r w:rsidR="00E8057C">
        <w:rPr>
          <w:rFonts w:ascii="Times New Roman" w:hAnsi="Times New Roman" w:cs="Times New Roman"/>
          <w:sz w:val="24"/>
          <w:szCs w:val="24"/>
        </w:rPr>
        <w:t>Удостоверение за вписване в регистъра на занаятчиите, издадено от Регионалната заная</w:t>
      </w:r>
      <w:r w:rsidR="00383832">
        <w:rPr>
          <w:rFonts w:ascii="Times New Roman" w:hAnsi="Times New Roman" w:cs="Times New Roman"/>
          <w:sz w:val="24"/>
          <w:szCs w:val="24"/>
        </w:rPr>
        <w:t>тчийска камара за физически лицспр</w:t>
      </w:r>
      <w:r w:rsidR="006C303B" w:rsidRPr="006C303B">
        <w:rPr>
          <w:rFonts w:ascii="Times New Roman" w:hAnsi="Times New Roman" w:cs="Times New Roman"/>
          <w:sz w:val="24"/>
          <w:szCs w:val="24"/>
        </w:rPr>
        <w:t xml:space="preserve"> (когато е приложимо). Представя се във формат „pdf“.</w:t>
      </w:r>
    </w:p>
    <w:p w14:paraId="000AC6BB" w14:textId="5F5106F9" w:rsidR="006C303B" w:rsidRDefault="00CA3F46" w:rsidP="006C303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7</w:t>
      </w:r>
      <w:r w:rsidR="006C303B">
        <w:rPr>
          <w:rFonts w:ascii="Times New Roman" w:hAnsi="Times New Roman" w:cs="Times New Roman"/>
          <w:sz w:val="24"/>
          <w:szCs w:val="24"/>
        </w:rPr>
        <w:t xml:space="preserve">. </w:t>
      </w:r>
      <w:r w:rsidR="006C303B" w:rsidRPr="006C303B">
        <w:rPr>
          <w:rFonts w:ascii="Times New Roman" w:hAnsi="Times New Roman" w:cs="Times New Roman"/>
          <w:sz w:val="24"/>
          <w:szCs w:val="24"/>
        </w:rPr>
        <w:t>Свидетелство за калфа или майсторско свидетелство, или свидетелство за придобита II или III степен на професионална квалификация в институции от системата на професионалното образование и обучение или диплома за висше образование, съответстващо на занаята, който иска да упражнява.</w:t>
      </w:r>
    </w:p>
    <w:p w14:paraId="4221F704" w14:textId="77777777" w:rsidR="004C2DD1" w:rsidRPr="00E06477" w:rsidRDefault="004C2DD1" w:rsidP="00DE72D7"/>
    <w:p w14:paraId="0D99C062" w14:textId="6D932C93" w:rsidR="00C97B00" w:rsidRPr="00E06477" w:rsidRDefault="004C2DD1" w:rsidP="00DC07BF">
      <w:pPr>
        <w:pStyle w:val="Heading2"/>
      </w:pPr>
      <w:bookmarkStart w:id="89" w:name="_Toc535495206"/>
      <w:bookmarkStart w:id="90" w:name="_Toc88139819"/>
      <w:r w:rsidRPr="00E06477">
        <w:t>24.3</w:t>
      </w:r>
      <w:r w:rsidR="00DE72D7" w:rsidRPr="00E06477">
        <w:t>. Специфични документи</w:t>
      </w:r>
      <w:bookmarkEnd w:id="89"/>
      <w:r w:rsidR="00DE72D7" w:rsidRPr="00E06477">
        <w:t>, доказващи съответствие с критериите за подбор:</w:t>
      </w:r>
      <w:bookmarkEnd w:id="90"/>
    </w:p>
    <w:p w14:paraId="28B9601C" w14:textId="309EA42F" w:rsidR="00DC07BF" w:rsidRPr="00752C47" w:rsidRDefault="00DC07BF" w:rsidP="00752C4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sz w:val="24"/>
          <w:szCs w:val="24"/>
        </w:rPr>
        <w:t>1. Документи, доказващи, че кандидати притежават опит или образование в сектора, за който кандидатстват</w:t>
      </w:r>
      <w:r w:rsidR="00FB0B6C">
        <w:rPr>
          <w:rFonts w:ascii="Times New Roman" w:hAnsi="Times New Roman" w:cs="Times New Roman"/>
          <w:sz w:val="24"/>
          <w:szCs w:val="24"/>
        </w:rPr>
        <w:t>:</w:t>
      </w:r>
      <w:r w:rsidR="00B43B7A" w:rsidRPr="00B43B7A">
        <w:rPr>
          <w:rFonts w:ascii="Times New Roman" w:hAnsi="Times New Roman" w:cs="Times New Roman"/>
          <w:sz w:val="24"/>
          <w:szCs w:val="24"/>
        </w:rPr>
        <w:t xml:space="preserve"> Копие от диплома за придобита образователно-квалификационна степен „бакалавър“ или по-висока степен (</w:t>
      </w:r>
      <w:r w:rsidR="00B43B7A">
        <w:rPr>
          <w:rFonts w:ascii="Times New Roman" w:hAnsi="Times New Roman" w:cs="Times New Roman"/>
          <w:sz w:val="24"/>
          <w:szCs w:val="24"/>
        </w:rPr>
        <w:t xml:space="preserve">образователна или научна); </w:t>
      </w:r>
      <w:r w:rsidR="00B43B7A" w:rsidRPr="00B43B7A">
        <w:rPr>
          <w:rFonts w:ascii="Times New Roman" w:hAnsi="Times New Roman" w:cs="Times New Roman"/>
          <w:sz w:val="24"/>
          <w:szCs w:val="24"/>
        </w:rPr>
        <w:t>- копие на свидетелството за правоспособност за професии, упражняването на</w:t>
      </w:r>
      <w:r w:rsidR="00B43B7A">
        <w:rPr>
          <w:rFonts w:ascii="Times New Roman" w:hAnsi="Times New Roman" w:cs="Times New Roman"/>
          <w:sz w:val="24"/>
          <w:szCs w:val="24"/>
        </w:rPr>
        <w:t xml:space="preserve"> които изисква правоспособност;</w:t>
      </w:r>
      <w:r w:rsidR="00B43B7A" w:rsidRPr="00B43B7A">
        <w:rPr>
          <w:rFonts w:ascii="Times New Roman" w:hAnsi="Times New Roman" w:cs="Times New Roman"/>
          <w:sz w:val="24"/>
          <w:szCs w:val="24"/>
        </w:rPr>
        <w:t>- копие на удостоверението за професионално образование (средно</w:t>
      </w:r>
      <w:r w:rsidR="00B43B7A" w:rsidRPr="00752C47">
        <w:rPr>
          <w:rFonts w:ascii="Times New Roman" w:hAnsi="Times New Roman" w:cs="Times New Roman"/>
          <w:sz w:val="24"/>
          <w:szCs w:val="24"/>
        </w:rPr>
        <w:t>-специално или друг вид образование); - копие от трудова/осигурителна книжка, от която да е видно най-малко 1 година трудов/осигурителен стаж по</w:t>
      </w:r>
      <w:r w:rsidR="00FB0B6C">
        <w:rPr>
          <w:rFonts w:ascii="Times New Roman" w:hAnsi="Times New Roman" w:cs="Times New Roman"/>
          <w:sz w:val="24"/>
          <w:szCs w:val="24"/>
        </w:rPr>
        <w:t xml:space="preserve"> професията в съответния сектор (по критерий за оценка 2 </w:t>
      </w:r>
      <w:r w:rsidR="00FB0B6C" w:rsidRPr="00FB0B6C">
        <w:rPr>
          <w:rFonts w:ascii="Times New Roman" w:hAnsi="Times New Roman" w:cs="Times New Roman"/>
          <w:sz w:val="24"/>
          <w:szCs w:val="24"/>
        </w:rPr>
        <w:t>„Проекти, подадени от кандидати притежаващи опит или образование в сектора, за който кандидатстват“</w:t>
      </w:r>
      <w:r w:rsidR="00FB0B6C">
        <w:rPr>
          <w:rFonts w:ascii="Times New Roman" w:hAnsi="Times New Roman" w:cs="Times New Roman"/>
          <w:sz w:val="24"/>
          <w:szCs w:val="24"/>
        </w:rPr>
        <w:t xml:space="preserve"> )</w:t>
      </w:r>
    </w:p>
    <w:p w14:paraId="72354D9C" w14:textId="632892B7" w:rsidR="00DC07BF" w:rsidRPr="00E06477" w:rsidRDefault="00E63F5E" w:rsidP="00752C4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2</w:t>
      </w:r>
      <w:r w:rsidR="00DC07BF" w:rsidRPr="00752C47">
        <w:rPr>
          <w:rFonts w:ascii="Times New Roman" w:hAnsi="Times New Roman" w:cs="Times New Roman"/>
          <w:sz w:val="24"/>
          <w:szCs w:val="24"/>
        </w:rPr>
        <w:t>. Справка-декларация за съществу</w:t>
      </w:r>
      <w:r w:rsidR="00B43B7A" w:rsidRPr="00752C47">
        <w:rPr>
          <w:rFonts w:ascii="Times New Roman" w:hAnsi="Times New Roman" w:cs="Times New Roman"/>
          <w:sz w:val="24"/>
          <w:szCs w:val="24"/>
        </w:rPr>
        <w:t>ващия и нает персонал и отчет за заетите лица, средствата за работна заплата и други разходи за</w:t>
      </w:r>
      <w:r w:rsidR="00B43B7A">
        <w:rPr>
          <w:rFonts w:ascii="Times New Roman" w:hAnsi="Times New Roman" w:cs="Times New Roman"/>
          <w:sz w:val="24"/>
          <w:szCs w:val="24"/>
        </w:rPr>
        <w:t xml:space="preserve"> труд</w:t>
      </w:r>
      <w:r w:rsidR="00911490">
        <w:rPr>
          <w:rFonts w:ascii="Times New Roman" w:hAnsi="Times New Roman" w:cs="Times New Roman"/>
          <w:sz w:val="24"/>
          <w:szCs w:val="24"/>
        </w:rPr>
        <w:t xml:space="preserve">. </w:t>
      </w:r>
      <w:r w:rsidR="00DC07BF" w:rsidRPr="00E06477">
        <w:rPr>
          <w:rFonts w:ascii="Times New Roman" w:hAnsi="Times New Roman" w:cs="Times New Roman"/>
          <w:sz w:val="24"/>
          <w:szCs w:val="24"/>
        </w:rPr>
        <w:t>За новосъздадени предприятия се подава Ведомост за заплати за месеците в периода от вписването в Търговския регистър</w:t>
      </w:r>
      <w:r w:rsidR="00771B30">
        <w:rPr>
          <w:rFonts w:ascii="Times New Roman" w:hAnsi="Times New Roman" w:cs="Times New Roman"/>
          <w:sz w:val="24"/>
          <w:szCs w:val="24"/>
        </w:rPr>
        <w:t xml:space="preserve"> и регистъра на ЮЛНЦ</w:t>
      </w:r>
      <w:r w:rsidR="00DC07BF" w:rsidRPr="00E06477">
        <w:rPr>
          <w:rFonts w:ascii="Times New Roman" w:hAnsi="Times New Roman" w:cs="Times New Roman"/>
          <w:sz w:val="24"/>
          <w:szCs w:val="24"/>
        </w:rPr>
        <w:t xml:space="preserve"> до деня преди под</w:t>
      </w:r>
      <w:r w:rsidR="00911490">
        <w:rPr>
          <w:rFonts w:ascii="Times New Roman" w:hAnsi="Times New Roman" w:cs="Times New Roman"/>
          <w:sz w:val="24"/>
          <w:szCs w:val="24"/>
        </w:rPr>
        <w:t>аване на проектното предложение  (по критерий за оценка 6</w:t>
      </w:r>
      <w:r w:rsidR="00911490" w:rsidRPr="00911490">
        <w:rPr>
          <w:rFonts w:ascii="Times New Roman" w:hAnsi="Times New Roman" w:cs="Times New Roman"/>
          <w:sz w:val="24"/>
          <w:szCs w:val="24"/>
        </w:rPr>
        <w:t xml:space="preserve">:  </w:t>
      </w:r>
      <w:r w:rsidR="00911490">
        <w:rPr>
          <w:rFonts w:ascii="Times New Roman" w:hAnsi="Times New Roman" w:cs="Times New Roman"/>
          <w:sz w:val="24"/>
          <w:szCs w:val="24"/>
        </w:rPr>
        <w:t>„</w:t>
      </w:r>
      <w:r w:rsidR="00911490" w:rsidRPr="00911490">
        <w:rPr>
          <w:rFonts w:ascii="Times New Roman" w:hAnsi="Times New Roman" w:cs="Times New Roman"/>
          <w:sz w:val="24"/>
          <w:szCs w:val="24"/>
        </w:rPr>
        <w:t>Проекти, създаващи работни места</w:t>
      </w:r>
      <w:r w:rsidR="00911490">
        <w:rPr>
          <w:rFonts w:ascii="Times New Roman" w:hAnsi="Times New Roman" w:cs="Times New Roman"/>
          <w:sz w:val="24"/>
          <w:szCs w:val="24"/>
        </w:rPr>
        <w:t>“);</w:t>
      </w:r>
    </w:p>
    <w:p w14:paraId="57322E4B" w14:textId="34F04FD8" w:rsidR="00DC07BF" w:rsidRPr="00723B33" w:rsidRDefault="00E63F5E" w:rsidP="00F05F2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en-US"/>
        </w:rPr>
      </w:pPr>
      <w:r>
        <w:rPr>
          <w:rFonts w:ascii="Times New Roman" w:hAnsi="Times New Roman" w:cs="Times New Roman"/>
          <w:sz w:val="24"/>
          <w:szCs w:val="24"/>
        </w:rPr>
        <w:lastRenderedPageBreak/>
        <w:t>3</w:t>
      </w:r>
      <w:r w:rsidR="00DC07BF" w:rsidRPr="00E06477">
        <w:rPr>
          <w:rFonts w:ascii="Times New Roman" w:hAnsi="Times New Roman" w:cs="Times New Roman"/>
          <w:sz w:val="24"/>
          <w:szCs w:val="24"/>
        </w:rPr>
        <w:t>. Документ, издаден от производителя, удостоверяващ съответствието с изискванията на Регламент (ЕС) 2015/1189 на Комисията от 28 април 2015 г. за прилагане на Директива 2009/125/ЕО на Европейския парламент и на Съвета по отношение на изискванията за екопроектиране на котли на твърдо го</w:t>
      </w:r>
      <w:r w:rsidR="00723B33">
        <w:rPr>
          <w:rFonts w:ascii="Times New Roman" w:hAnsi="Times New Roman" w:cs="Times New Roman"/>
          <w:sz w:val="24"/>
          <w:szCs w:val="24"/>
        </w:rPr>
        <w:t>риво (OB L 193, 21 юли 2014 г.) -</w:t>
      </w:r>
      <w:r w:rsidR="00DC07BF" w:rsidRPr="00E06477">
        <w:rPr>
          <w:rFonts w:ascii="Times New Roman" w:hAnsi="Times New Roman" w:cs="Times New Roman"/>
          <w:sz w:val="24"/>
          <w:szCs w:val="24"/>
        </w:rPr>
        <w:t xml:space="preserve"> </w:t>
      </w:r>
      <w:r w:rsidR="00723B33" w:rsidRPr="00723B33">
        <w:rPr>
          <w:rFonts w:ascii="Times New Roman" w:hAnsi="Times New Roman" w:cs="Times New Roman"/>
          <w:sz w:val="24"/>
          <w:szCs w:val="24"/>
        </w:rPr>
        <w:t>(за инвестиции за производство на енергия от възобновяеми енергийни източници по критерий за оценка 7</w:t>
      </w:r>
      <w:r w:rsidR="00911490">
        <w:rPr>
          <w:rFonts w:ascii="Times New Roman" w:hAnsi="Times New Roman" w:cs="Times New Roman"/>
          <w:sz w:val="24"/>
          <w:szCs w:val="24"/>
        </w:rPr>
        <w:t xml:space="preserve"> </w:t>
      </w:r>
      <w:r w:rsidR="00911490" w:rsidRPr="00911490">
        <w:rPr>
          <w:rFonts w:ascii="Times New Roman" w:hAnsi="Times New Roman" w:cs="Times New Roman"/>
          <w:sz w:val="24"/>
          <w:szCs w:val="24"/>
        </w:rPr>
        <w:t>„Проекти включващи технологиите в областта на „зелената икономика“, включително на енергия от ВЕИ“</w:t>
      </w:r>
      <w:r w:rsidR="00723B33">
        <w:rPr>
          <w:rFonts w:ascii="Times New Roman" w:hAnsi="Times New Roman" w:cs="Times New Roman"/>
          <w:sz w:val="24"/>
          <w:szCs w:val="24"/>
        </w:rPr>
        <w:t>);</w:t>
      </w:r>
    </w:p>
    <w:p w14:paraId="623A2BD1" w14:textId="19C64AAE" w:rsidR="00723B33" w:rsidRPr="00723B33" w:rsidRDefault="00E63F5E" w:rsidP="00723B3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4</w:t>
      </w:r>
      <w:r w:rsidR="00723B33" w:rsidRPr="00723B33">
        <w:rPr>
          <w:rFonts w:ascii="Times New Roman" w:hAnsi="Times New Roman" w:cs="Times New Roman"/>
          <w:sz w:val="24"/>
          <w:szCs w:val="24"/>
        </w:rPr>
        <w:t>. Декларация за наличието на суровини за периода на изпълнение на бизнес плана при производство на електроенергия от биомаса и/или при</w:t>
      </w:r>
      <w:r w:rsidR="00723B33">
        <w:rPr>
          <w:rFonts w:ascii="Times New Roman" w:hAnsi="Times New Roman" w:cs="Times New Roman"/>
          <w:sz w:val="24"/>
          <w:szCs w:val="24"/>
        </w:rPr>
        <w:t xml:space="preserve"> производство на биоенергия. (</w:t>
      </w:r>
      <w:r w:rsidR="00723B33" w:rsidRPr="00723B33">
        <w:rPr>
          <w:rFonts w:ascii="Times New Roman" w:hAnsi="Times New Roman" w:cs="Times New Roman"/>
          <w:sz w:val="24"/>
          <w:szCs w:val="24"/>
        </w:rPr>
        <w:t>за инвестиции за производство на енергия от в</w:t>
      </w:r>
      <w:r w:rsidR="00723B33">
        <w:rPr>
          <w:rFonts w:ascii="Times New Roman" w:hAnsi="Times New Roman" w:cs="Times New Roman"/>
          <w:sz w:val="24"/>
          <w:szCs w:val="24"/>
        </w:rPr>
        <w:t>ъзобновяеми енергийни източници</w:t>
      </w:r>
      <w:r w:rsidR="00723B33">
        <w:rPr>
          <w:rFonts w:ascii="Times New Roman" w:hAnsi="Times New Roman" w:cs="Times New Roman"/>
          <w:sz w:val="24"/>
          <w:szCs w:val="24"/>
          <w:lang w:val="en-US"/>
        </w:rPr>
        <w:t xml:space="preserve"> </w:t>
      </w:r>
      <w:r w:rsidR="00723B33">
        <w:rPr>
          <w:rFonts w:ascii="Times New Roman" w:hAnsi="Times New Roman" w:cs="Times New Roman"/>
          <w:sz w:val="24"/>
          <w:szCs w:val="24"/>
        </w:rPr>
        <w:t>по критерий за оценка 7</w:t>
      </w:r>
      <w:r w:rsidR="00911490">
        <w:rPr>
          <w:rFonts w:ascii="Times New Roman" w:hAnsi="Times New Roman" w:cs="Times New Roman"/>
          <w:sz w:val="24"/>
          <w:szCs w:val="24"/>
        </w:rPr>
        <w:t xml:space="preserve"> </w:t>
      </w:r>
      <w:r w:rsidR="00911490" w:rsidRPr="00911490">
        <w:rPr>
          <w:rFonts w:ascii="Times New Roman" w:hAnsi="Times New Roman" w:cs="Times New Roman"/>
          <w:sz w:val="24"/>
          <w:szCs w:val="24"/>
        </w:rPr>
        <w:t>„Проекти включващи технологиите в областта на „зелената икономика“, включително на енергия от ВЕИ“</w:t>
      </w:r>
      <w:r w:rsidR="00723B33">
        <w:rPr>
          <w:rFonts w:ascii="Times New Roman" w:hAnsi="Times New Roman" w:cs="Times New Roman"/>
          <w:sz w:val="24"/>
          <w:szCs w:val="24"/>
        </w:rPr>
        <w:t>,</w:t>
      </w:r>
      <w:r w:rsidR="00723B33" w:rsidRPr="00723B33">
        <w:t xml:space="preserve"> </w:t>
      </w:r>
      <w:r w:rsidR="00723B33" w:rsidRPr="00723B33">
        <w:rPr>
          <w:rFonts w:ascii="Times New Roman" w:hAnsi="Times New Roman" w:cs="Times New Roman"/>
          <w:sz w:val="24"/>
          <w:szCs w:val="24"/>
        </w:rPr>
        <w:t xml:space="preserve"> когато се предвижда използване на биомаса, получена в резултат на земеделската или преработвателната дейност на кандидата</w:t>
      </w:r>
      <w:r w:rsidR="00723B33">
        <w:rPr>
          <w:rFonts w:ascii="Times New Roman" w:hAnsi="Times New Roman" w:cs="Times New Roman"/>
          <w:sz w:val="24"/>
          <w:szCs w:val="24"/>
        </w:rPr>
        <w:t xml:space="preserve"> </w:t>
      </w:r>
      <w:r w:rsidR="00723B33" w:rsidRPr="00723B33">
        <w:rPr>
          <w:rFonts w:ascii="Times New Roman" w:hAnsi="Times New Roman" w:cs="Times New Roman"/>
          <w:sz w:val="24"/>
          <w:szCs w:val="24"/>
        </w:rPr>
        <w:t>)</w:t>
      </w:r>
      <w:r w:rsidR="00CF2903">
        <w:rPr>
          <w:rFonts w:ascii="Times New Roman" w:hAnsi="Times New Roman" w:cs="Times New Roman"/>
          <w:sz w:val="24"/>
          <w:szCs w:val="24"/>
        </w:rPr>
        <w:t xml:space="preserve"> (Приложение 14</w:t>
      </w:r>
      <w:r w:rsidR="001D38C3">
        <w:rPr>
          <w:rFonts w:ascii="Times New Roman" w:hAnsi="Times New Roman" w:cs="Times New Roman"/>
          <w:sz w:val="24"/>
          <w:szCs w:val="24"/>
        </w:rPr>
        <w:t>)</w:t>
      </w:r>
      <w:r w:rsidR="00723B33" w:rsidRPr="00723B33">
        <w:rPr>
          <w:rFonts w:ascii="Times New Roman" w:hAnsi="Times New Roman" w:cs="Times New Roman"/>
          <w:sz w:val="24"/>
          <w:szCs w:val="24"/>
        </w:rPr>
        <w:t>.</w:t>
      </w:r>
      <w:r w:rsidR="00723B33">
        <w:rPr>
          <w:rFonts w:ascii="Times New Roman" w:hAnsi="Times New Roman" w:cs="Times New Roman"/>
          <w:sz w:val="24"/>
          <w:szCs w:val="24"/>
        </w:rPr>
        <w:t xml:space="preserve"> Представя се във формат „pdf“;</w:t>
      </w:r>
    </w:p>
    <w:p w14:paraId="625C99A1" w14:textId="12C21BCB" w:rsidR="00723B33" w:rsidRDefault="00E63F5E" w:rsidP="00723B3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5</w:t>
      </w:r>
      <w:r w:rsidR="00723B33" w:rsidRPr="00723B33">
        <w:rPr>
          <w:rFonts w:ascii="Times New Roman" w:hAnsi="Times New Roman" w:cs="Times New Roman"/>
          <w:sz w:val="24"/>
          <w:szCs w:val="24"/>
        </w:rPr>
        <w:t>. Предварителни или окончателни договори с описани вид, количества и цена на суровините - (за инвестиции за производство на енергия от въз</w:t>
      </w:r>
      <w:r w:rsidR="00723B33">
        <w:rPr>
          <w:rFonts w:ascii="Times New Roman" w:hAnsi="Times New Roman" w:cs="Times New Roman"/>
          <w:sz w:val="24"/>
          <w:szCs w:val="24"/>
        </w:rPr>
        <w:t>обновяеми енергийни източници по критерий за оценка 7</w:t>
      </w:r>
      <w:r w:rsidR="00911490">
        <w:rPr>
          <w:rFonts w:ascii="Times New Roman" w:hAnsi="Times New Roman" w:cs="Times New Roman"/>
          <w:sz w:val="24"/>
          <w:szCs w:val="24"/>
        </w:rPr>
        <w:t xml:space="preserve"> </w:t>
      </w:r>
      <w:r w:rsidR="00911490" w:rsidRPr="00911490">
        <w:rPr>
          <w:rFonts w:ascii="Times New Roman" w:hAnsi="Times New Roman" w:cs="Times New Roman"/>
          <w:sz w:val="24"/>
          <w:szCs w:val="24"/>
        </w:rPr>
        <w:t>„Проекти включващи технологиите в областта на „зелената икономика“, включително на енергия от ВЕИ“</w:t>
      </w:r>
      <w:r w:rsidR="00723B33">
        <w:rPr>
          <w:rFonts w:ascii="Times New Roman" w:hAnsi="Times New Roman" w:cs="Times New Roman"/>
          <w:sz w:val="24"/>
          <w:szCs w:val="24"/>
        </w:rPr>
        <w:t xml:space="preserve">, </w:t>
      </w:r>
      <w:r w:rsidR="00723B33" w:rsidRPr="00723B33">
        <w:rPr>
          <w:rFonts w:ascii="Times New Roman" w:hAnsi="Times New Roman" w:cs="Times New Roman"/>
          <w:sz w:val="24"/>
          <w:szCs w:val="24"/>
        </w:rPr>
        <w:t xml:space="preserve">когато не се предвижда използване на биомаса, получена в резултат на земеделската или преработвателната дейност на кандидата. </w:t>
      </w:r>
    </w:p>
    <w:p w14:paraId="5531156F" w14:textId="1050741F" w:rsidR="00CA3F46" w:rsidRPr="00135FCF" w:rsidRDefault="00E63F5E" w:rsidP="00723B3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en-US"/>
        </w:rPr>
      </w:pPr>
      <w:r>
        <w:rPr>
          <w:rFonts w:ascii="Times New Roman" w:hAnsi="Times New Roman" w:cs="Times New Roman"/>
          <w:sz w:val="24"/>
          <w:szCs w:val="24"/>
        </w:rPr>
        <w:t>6</w:t>
      </w:r>
      <w:r w:rsidR="00CA3F46" w:rsidRPr="00CA3F46">
        <w:rPr>
          <w:rFonts w:ascii="Times New Roman" w:hAnsi="Times New Roman" w:cs="Times New Roman"/>
          <w:sz w:val="24"/>
          <w:szCs w:val="24"/>
        </w:rPr>
        <w:t>. Анализ, удостоверяващ подобряването на енергийната ефективност в предприятието</w:t>
      </w:r>
      <w:r w:rsidR="00135FCF">
        <w:rPr>
          <w:rFonts w:ascii="Times New Roman" w:hAnsi="Times New Roman" w:cs="Times New Roman"/>
          <w:sz w:val="24"/>
          <w:szCs w:val="24"/>
          <w:lang w:val="en-US"/>
        </w:rPr>
        <w:t xml:space="preserve"> </w:t>
      </w:r>
      <w:r w:rsidR="00135FCF" w:rsidRPr="00135FCF">
        <w:rPr>
          <w:rFonts w:ascii="Times New Roman" w:hAnsi="Times New Roman" w:cs="Times New Roman"/>
          <w:sz w:val="24"/>
          <w:szCs w:val="24"/>
        </w:rPr>
        <w:t>(за инвестиции за производство на енергия от възобновяеми енергийни източници по критерий за оценка 7 „Проекти включващи технологиите в областта на „зелената икономика“, включително на енергия от ВЕИ“</w:t>
      </w:r>
      <w:r w:rsidR="00135FCF">
        <w:rPr>
          <w:rFonts w:ascii="Times New Roman" w:hAnsi="Times New Roman" w:cs="Times New Roman"/>
          <w:sz w:val="24"/>
          <w:szCs w:val="24"/>
          <w:lang w:val="en-US"/>
        </w:rPr>
        <w:t>).</w:t>
      </w:r>
    </w:p>
    <w:p w14:paraId="08CC907E" w14:textId="77777777" w:rsidR="00DC07BF" w:rsidRPr="00E06477" w:rsidRDefault="00DC07BF" w:rsidP="00DC07BF">
      <w:pPr>
        <w:pStyle w:val="Heading1"/>
      </w:pPr>
      <w:bookmarkStart w:id="91" w:name="_Toc88139820"/>
      <w:r w:rsidRPr="00E06477">
        <w:t>25. Краен срок за подаване на проектните предложения:</w:t>
      </w:r>
      <w:bookmarkEnd w:id="91"/>
    </w:p>
    <w:p w14:paraId="2ACFDFEE" w14:textId="286E60AC" w:rsidR="00DC07BF" w:rsidRPr="00E06477" w:rsidRDefault="00DC07BF" w:rsidP="00466CDE">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sidRPr="00E06477">
        <w:rPr>
          <w:rFonts w:ascii="Times New Roman" w:hAnsi="Times New Roman" w:cs="Times New Roman"/>
          <w:b/>
          <w:sz w:val="24"/>
          <w:szCs w:val="24"/>
        </w:rPr>
        <w:t>Първи краен срок за подаван</w:t>
      </w:r>
      <w:r w:rsidR="00B1501C">
        <w:rPr>
          <w:rFonts w:ascii="Times New Roman" w:hAnsi="Times New Roman" w:cs="Times New Roman"/>
          <w:b/>
          <w:sz w:val="24"/>
          <w:szCs w:val="24"/>
        </w:rPr>
        <w:t xml:space="preserve">е на проектните предложения е </w:t>
      </w:r>
      <w:r w:rsidR="008A1D16" w:rsidRPr="008A1D16">
        <w:rPr>
          <w:rFonts w:ascii="Times New Roman" w:hAnsi="Times New Roman" w:cs="Times New Roman"/>
          <w:b/>
          <w:sz w:val="24"/>
          <w:szCs w:val="24"/>
        </w:rPr>
        <w:t>05.04.2022</w:t>
      </w:r>
      <w:r w:rsidR="008A1D16">
        <w:rPr>
          <w:rFonts w:ascii="Times New Roman" w:hAnsi="Times New Roman" w:cs="Times New Roman"/>
          <w:b/>
          <w:sz w:val="24"/>
          <w:szCs w:val="24"/>
        </w:rPr>
        <w:t xml:space="preserve"> г.,</w:t>
      </w:r>
      <w:r w:rsidR="008A1D16" w:rsidRPr="008A1D16">
        <w:rPr>
          <w:rFonts w:ascii="Times New Roman" w:hAnsi="Times New Roman" w:cs="Times New Roman"/>
          <w:b/>
          <w:sz w:val="24"/>
          <w:szCs w:val="24"/>
        </w:rPr>
        <w:t xml:space="preserve"> 16:00</w:t>
      </w:r>
      <w:r w:rsidR="008A1D16">
        <w:rPr>
          <w:rFonts w:ascii="Times New Roman" w:hAnsi="Times New Roman" w:cs="Times New Roman"/>
          <w:b/>
          <w:sz w:val="24"/>
          <w:szCs w:val="24"/>
        </w:rPr>
        <w:t xml:space="preserve"> часа,</w:t>
      </w:r>
    </w:p>
    <w:p w14:paraId="03CE831C" w14:textId="6BFF4194" w:rsidR="00DC07BF" w:rsidRPr="00E06477" w:rsidRDefault="00DC07BF" w:rsidP="00466CD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b/>
          <w:sz w:val="24"/>
          <w:szCs w:val="24"/>
        </w:rPr>
        <w:t>Вторият краен срок за подаван</w:t>
      </w:r>
      <w:r w:rsidR="00F20B54">
        <w:rPr>
          <w:rFonts w:ascii="Times New Roman" w:hAnsi="Times New Roman" w:cs="Times New Roman"/>
          <w:b/>
          <w:sz w:val="24"/>
          <w:szCs w:val="24"/>
        </w:rPr>
        <w:t>е на проектните предложения е 30.11.2022</w:t>
      </w:r>
      <w:r w:rsidRPr="00E06477">
        <w:rPr>
          <w:rFonts w:ascii="Times New Roman" w:hAnsi="Times New Roman" w:cs="Times New Roman"/>
          <w:b/>
          <w:sz w:val="24"/>
          <w:szCs w:val="24"/>
        </w:rPr>
        <w:t xml:space="preserve"> г., 16:00 часа.</w:t>
      </w:r>
      <w:r w:rsidRPr="00E06477">
        <w:rPr>
          <w:rFonts w:ascii="Times New Roman" w:hAnsi="Times New Roman" w:cs="Times New Roman"/>
          <w:sz w:val="24"/>
          <w:szCs w:val="24"/>
        </w:rPr>
        <w:t xml:space="preserve"> (Приемът по втори краен срок за подаване на проектни предложения ще се проведе в случай, че са налични остатъчни средства от първия краен срок за подаване на проектни предложения).</w:t>
      </w:r>
    </w:p>
    <w:p w14:paraId="24886DE4" w14:textId="7883307F" w:rsidR="00DC07BF" w:rsidRPr="00E06477" w:rsidRDefault="00DC07BF" w:rsidP="00466CD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6477">
        <w:rPr>
          <w:rFonts w:ascii="Times New Roman" w:hAnsi="Times New Roman" w:cs="Times New Roman"/>
          <w:b/>
          <w:sz w:val="24"/>
          <w:szCs w:val="24"/>
        </w:rPr>
        <w:t>Третият краен срок за подаван</w:t>
      </w:r>
      <w:r w:rsidR="00466CDE" w:rsidRPr="00E06477">
        <w:rPr>
          <w:rFonts w:ascii="Times New Roman" w:hAnsi="Times New Roman" w:cs="Times New Roman"/>
          <w:b/>
          <w:sz w:val="24"/>
          <w:szCs w:val="24"/>
        </w:rPr>
        <w:t>е на проектните предложения е 31</w:t>
      </w:r>
      <w:r w:rsidRPr="00E06477">
        <w:rPr>
          <w:rFonts w:ascii="Times New Roman" w:hAnsi="Times New Roman" w:cs="Times New Roman"/>
          <w:b/>
          <w:sz w:val="24"/>
          <w:szCs w:val="24"/>
        </w:rPr>
        <w:t>.0</w:t>
      </w:r>
      <w:r w:rsidR="00F20B54">
        <w:rPr>
          <w:rFonts w:ascii="Times New Roman" w:hAnsi="Times New Roman" w:cs="Times New Roman"/>
          <w:b/>
          <w:sz w:val="24"/>
          <w:szCs w:val="24"/>
        </w:rPr>
        <w:t>7.2023</w:t>
      </w:r>
      <w:r w:rsidRPr="00E06477">
        <w:rPr>
          <w:rFonts w:ascii="Times New Roman" w:hAnsi="Times New Roman" w:cs="Times New Roman"/>
          <w:b/>
          <w:sz w:val="24"/>
          <w:szCs w:val="24"/>
        </w:rPr>
        <w:t xml:space="preserve"> г., 16:00 часа. </w:t>
      </w:r>
      <w:r w:rsidRPr="00E06477">
        <w:rPr>
          <w:rFonts w:ascii="Times New Roman" w:hAnsi="Times New Roman" w:cs="Times New Roman"/>
          <w:sz w:val="24"/>
          <w:szCs w:val="24"/>
        </w:rPr>
        <w:t>(Приемът по трети краен срок за подаване на проектни предложения ще се проведе в случай, че са налични остатъчни средства от втория краен срок за подаване на проектни предложения).</w:t>
      </w:r>
    </w:p>
    <w:p w14:paraId="29F75A34" w14:textId="77777777" w:rsidR="00771B30" w:rsidRPr="00771B30" w:rsidRDefault="00771B30" w:rsidP="00771B30"/>
    <w:p w14:paraId="132877BE" w14:textId="77777777" w:rsidR="00DC07BF" w:rsidRPr="00E06477" w:rsidRDefault="00DC07BF" w:rsidP="00DC07BF">
      <w:pPr>
        <w:pStyle w:val="Heading1"/>
      </w:pPr>
      <w:bookmarkStart w:id="92" w:name="_Toc88139821"/>
      <w:r w:rsidRPr="00E06477">
        <w:lastRenderedPageBreak/>
        <w:t>26. Адрес за подаване на проектните предложения</w:t>
      </w:r>
      <w:bookmarkEnd w:id="92"/>
    </w:p>
    <w:p w14:paraId="12868181" w14:textId="77777777" w:rsidR="00DC07BF" w:rsidRPr="00E06477" w:rsidRDefault="00DC07BF" w:rsidP="00DC07BF">
      <w:pPr>
        <w:pBdr>
          <w:top w:val="single" w:sz="4" w:space="1" w:color="auto"/>
          <w:left w:val="single" w:sz="4" w:space="4" w:color="auto"/>
          <w:bottom w:val="single" w:sz="4" w:space="1" w:color="auto"/>
          <w:right w:val="single" w:sz="4" w:space="4" w:color="auto"/>
        </w:pBdr>
      </w:pPr>
      <w:r w:rsidRPr="00E06477">
        <w:rPr>
          <w:rFonts w:ascii="Times New Roman" w:hAnsi="Times New Roman" w:cs="Times New Roman"/>
          <w:sz w:val="24"/>
          <w:szCs w:val="24"/>
        </w:rPr>
        <w:t xml:space="preserve">Проектните предложения по настоящата процедура се подават по изцяло електронен път чрез ИСУН 2020  на следния интернет адрес: </w:t>
      </w:r>
      <w:hyperlink r:id="rId25" w:history="1">
        <w:r w:rsidRPr="00E06477">
          <w:rPr>
            <w:rStyle w:val="Hyperlink"/>
            <w:rFonts w:ascii="Times New Roman" w:hAnsi="Times New Roman" w:cs="Times New Roman"/>
            <w:sz w:val="24"/>
            <w:szCs w:val="24"/>
          </w:rPr>
          <w:t>https://eumis2020.government.bg.</w:t>
        </w:r>
      </w:hyperlink>
    </w:p>
    <w:p w14:paraId="4D22DE4C" w14:textId="77777777" w:rsidR="00DC07BF" w:rsidRPr="00E06477" w:rsidRDefault="00DC07BF" w:rsidP="00DC07BF">
      <w:pPr>
        <w:pStyle w:val="Heading1"/>
      </w:pPr>
      <w:bookmarkStart w:id="93" w:name="_Toc535495209"/>
      <w:bookmarkStart w:id="94" w:name="_Toc88139822"/>
      <w:r w:rsidRPr="00E06477">
        <w:t>27. Допълнителна информация:</w:t>
      </w:r>
      <w:bookmarkEnd w:id="93"/>
      <w:bookmarkEnd w:id="94"/>
    </w:p>
    <w:p w14:paraId="4DB6D86F" w14:textId="77777777" w:rsidR="00DC07BF" w:rsidRPr="00E06477" w:rsidRDefault="00DC07BF" w:rsidP="00DC07B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E06477">
        <w:rPr>
          <w:rFonts w:ascii="Times New Roman" w:hAnsi="Times New Roman" w:cs="Times New Roman"/>
          <w:sz w:val="24"/>
          <w:szCs w:val="24"/>
        </w:rPr>
        <w:t>Във формуляра за кандидатстване в раздел „Допълнителна информация“ бенефициентът попълва задължителните данни съгласно чл. 46, ал. 6 от Наредба № 22 от 2015 г.:</w:t>
      </w:r>
    </w:p>
    <w:p w14:paraId="7A99F775" w14:textId="77777777" w:rsidR="00DC07BF" w:rsidRPr="00E06477" w:rsidRDefault="00DC07BF" w:rsidP="00DC07B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p>
    <w:p w14:paraId="7FB73B3C" w14:textId="77777777" w:rsidR="00DC07BF" w:rsidRPr="00E06477" w:rsidRDefault="00DC07BF" w:rsidP="00DC07B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shd w:val="clear" w:color="auto" w:fill="FFFFFF"/>
        </w:rPr>
      </w:pPr>
      <w:r w:rsidRPr="00E06477">
        <w:rPr>
          <w:rFonts w:ascii="Times New Roman" w:hAnsi="Times New Roman" w:cs="Times New Roman"/>
          <w:sz w:val="24"/>
          <w:szCs w:val="24"/>
        </w:rPr>
        <w:t xml:space="preserve">- </w:t>
      </w:r>
      <w:r w:rsidRPr="00E06477">
        <w:rPr>
          <w:rFonts w:ascii="Times New Roman" w:hAnsi="Times New Roman" w:cs="Times New Roman"/>
          <w:sz w:val="24"/>
          <w:szCs w:val="24"/>
          <w:shd w:val="clear" w:color="auto" w:fill="FFFFFF"/>
        </w:rPr>
        <w:t>Съответствие с хоризонталните политики на ЕС: Моля, опишете съответствието на проектното предложение със следните принципи на хоризонталните политики на ЕС: 1. Подобряване условията на живот в селския район посредством формулирани конкретни цели на проектното предложение в контекста на общите цели и приоритети на местно ниво; 2. Равнопоставеност и недопускане на недискриминацията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 посочени в Условията за кандидатстване, независимо от техния пол, етническа принадлежност или вид увреждане. 3. Устойчиво развитие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w:t>
      </w:r>
    </w:p>
    <w:p w14:paraId="33687731" w14:textId="77777777" w:rsidR="00DC07BF" w:rsidRPr="00E06477" w:rsidRDefault="00DC07BF" w:rsidP="00DC07B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p>
    <w:p w14:paraId="49B15928" w14:textId="77777777" w:rsidR="00DC07BF" w:rsidRPr="00E06477" w:rsidRDefault="00DC07BF" w:rsidP="00DC07B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shd w:val="clear" w:color="auto" w:fill="FFFFFF"/>
        </w:rPr>
      </w:pPr>
      <w:r w:rsidRPr="00E06477">
        <w:rPr>
          <w:rFonts w:ascii="Times New Roman" w:hAnsi="Times New Roman" w:cs="Times New Roman"/>
          <w:sz w:val="24"/>
          <w:szCs w:val="24"/>
          <w:shd w:val="clear" w:color="auto" w:fill="FFFFFF"/>
        </w:rPr>
        <w:t>- Уникален регистрационен номер (УРН): С цел набавяне на пълен набор от данни за издаване на уникален регистрационен номер (УРН) от Държавен фонд „Земеделие“ (в случай, че няма издаден УРН), е необходимо да се попълни: 1/ Следната информация за издаване на уникален регистрационен номер: ЕГН/ЛНЧ (Личен номер на чужденец); Документ за самоличност (№, дата на издаване, валидност); Данни за представляващия юридическо лице, вкл. ЕГН, пол и възраст за представляващия (когато е приложимо); Седалище и/или адрес по местоживеене (когато е приложимо); Адрес за кореспонденция; ИЛИ 2/ Да се въведе УРН (в случай, че вече е издаден на кандидата);</w:t>
      </w:r>
    </w:p>
    <w:p w14:paraId="33B642E0" w14:textId="77777777" w:rsidR="00DC07BF" w:rsidRPr="00E06477" w:rsidRDefault="00DC07BF" w:rsidP="00DC07B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shd w:val="clear" w:color="auto" w:fill="FFFFFF"/>
        </w:rPr>
      </w:pPr>
    </w:p>
    <w:p w14:paraId="72306210" w14:textId="77777777" w:rsidR="00DC07BF" w:rsidRPr="00E06477" w:rsidRDefault="00DC07BF" w:rsidP="00DC07B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shd w:val="clear" w:color="auto" w:fill="FFFFFF"/>
        </w:rPr>
      </w:pPr>
      <w:r w:rsidRPr="00E06477">
        <w:rPr>
          <w:rFonts w:ascii="Times New Roman" w:hAnsi="Times New Roman" w:cs="Times New Roman"/>
          <w:sz w:val="24"/>
          <w:szCs w:val="24"/>
          <w:shd w:val="clear" w:color="auto" w:fill="FFFFFF"/>
        </w:rPr>
        <w:t xml:space="preserve">- Декларация: Декларирам, че: Съм запознат и съм съгласен с правилата за отпускане на финансова помощ по Програма за развитие на селските райони 2014 - 2020 г. Посочените от мен факти и обстоятелства са верни и съм съгласен да бъдат проверени на място от служители на Управляващия орган на ПРСР 2014-2020 г., ДФ „Земеделие“, от служители на УО на програмите, включени в стратегията, и от упълномощени представители на Европейската комисия. Прикачените документи са сканирани оригинали и представляват </w:t>
      </w:r>
      <w:r w:rsidRPr="00E06477">
        <w:rPr>
          <w:rFonts w:ascii="Times New Roman" w:hAnsi="Times New Roman" w:cs="Times New Roman"/>
          <w:sz w:val="24"/>
          <w:szCs w:val="24"/>
          <w:shd w:val="clear" w:color="auto" w:fill="FFFFFF"/>
        </w:rPr>
        <w:lastRenderedPageBreak/>
        <w:t>истински оригинали. Известна ми е наказателната отговорност по чл. 313 и чл. 248а, ал. 2 от НК за предоставени от мен неверни данни и документи;</w:t>
      </w:r>
    </w:p>
    <w:p w14:paraId="3664BAED" w14:textId="77777777" w:rsidR="000B2FA4" w:rsidRPr="00E06477" w:rsidRDefault="000B2FA4" w:rsidP="00DC07B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shd w:val="clear" w:color="auto" w:fill="FFFFFF"/>
        </w:rPr>
      </w:pPr>
    </w:p>
    <w:p w14:paraId="5163D99B" w14:textId="044C1C0C" w:rsidR="000B2FA4" w:rsidRPr="00E06477" w:rsidRDefault="000B2FA4" w:rsidP="00DC07B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shd w:val="clear" w:color="auto" w:fill="FFFFFF"/>
        </w:rPr>
      </w:pPr>
      <w:r w:rsidRPr="00E06477">
        <w:rPr>
          <w:rFonts w:ascii="Times New Roman" w:hAnsi="Times New Roman" w:cs="Times New Roman"/>
          <w:sz w:val="24"/>
          <w:szCs w:val="24"/>
          <w:shd w:val="clear" w:color="auto" w:fill="FFFFFF"/>
        </w:rPr>
        <w:t>-</w:t>
      </w:r>
      <w:r w:rsidRPr="00E06477">
        <w:t xml:space="preserve"> </w:t>
      </w:r>
      <w:r w:rsidRPr="00E06477">
        <w:rPr>
          <w:rFonts w:ascii="Times New Roman" w:hAnsi="Times New Roman" w:cs="Times New Roman"/>
          <w:sz w:val="24"/>
          <w:szCs w:val="24"/>
          <w:shd w:val="clear" w:color="auto" w:fill="FFFFFF"/>
        </w:rPr>
        <w:t>Съответствие с критерий за оценка 1. „Проекти, отговарящи на Приоритет 3, „Специфична цел 1: Съхраняване и валоризиране на природните и културни ценности в община Поморие“ и/или Специфична цел 2 „Максимално оползотворяване на културното и природно наследство за развитие на конкурентноспособни туристически продукти“ и/или Специфична цел 1 от Приоритет 2: „1-Насърчаване на инвестициите в енергийна ефективност, технологична модернизация и иновации в предприятията“ на Общински план за развитие на община Поморие за периода 2014-2020г.“;</w:t>
      </w:r>
    </w:p>
    <w:p w14:paraId="01D812C5" w14:textId="77777777" w:rsidR="002A3876" w:rsidRPr="00E06477" w:rsidRDefault="002A3876" w:rsidP="00DC07B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shd w:val="clear" w:color="auto" w:fill="FFFFFF"/>
        </w:rPr>
      </w:pPr>
    </w:p>
    <w:p w14:paraId="754D6A18" w14:textId="6398112E" w:rsidR="000B2FA4" w:rsidRPr="00E06477" w:rsidRDefault="000B2FA4" w:rsidP="00DC07B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shd w:val="clear" w:color="auto" w:fill="FFFFFF"/>
        </w:rPr>
      </w:pPr>
      <w:r w:rsidRPr="00E06477">
        <w:rPr>
          <w:rFonts w:ascii="Times New Roman" w:hAnsi="Times New Roman" w:cs="Times New Roman"/>
          <w:sz w:val="24"/>
          <w:szCs w:val="24"/>
          <w:shd w:val="clear" w:color="auto" w:fill="FFFFFF"/>
        </w:rPr>
        <w:t>-</w:t>
      </w:r>
      <w:r w:rsidRPr="00E06477">
        <w:t xml:space="preserve"> </w:t>
      </w:r>
      <w:r w:rsidRPr="00E06477">
        <w:rPr>
          <w:rFonts w:ascii="Times New Roman" w:hAnsi="Times New Roman" w:cs="Times New Roman"/>
          <w:sz w:val="24"/>
          <w:szCs w:val="24"/>
          <w:shd w:val="clear" w:color="auto" w:fill="FFFFFF"/>
        </w:rPr>
        <w:t>Съответствие с критерий за оценка 5: „Проекти за развитие на селски, еко и културен туризъм и др.</w:t>
      </w:r>
      <w:r w:rsidR="00D500FD">
        <w:rPr>
          <w:rFonts w:ascii="Times New Roman" w:hAnsi="Times New Roman" w:cs="Times New Roman"/>
          <w:sz w:val="24"/>
          <w:szCs w:val="24"/>
          <w:shd w:val="clear" w:color="auto" w:fill="FFFFFF"/>
        </w:rPr>
        <w:t xml:space="preserve"> алтернативни форми на туризъм“: </w:t>
      </w:r>
      <w:r w:rsidR="00D500FD" w:rsidRPr="00D500FD">
        <w:rPr>
          <w:rFonts w:ascii="Times New Roman" w:hAnsi="Times New Roman" w:cs="Times New Roman"/>
          <w:sz w:val="24"/>
          <w:szCs w:val="24"/>
          <w:shd w:val="clear" w:color="auto" w:fill="FFFFFF"/>
        </w:rPr>
        <w:t>Когато заявява съответствие с критерий за оценка 5 кандидатът следва да опише по какъв начин проектното предложение ще допринесе за развитие на някой от описаните видове алтернативни форми на туризъм.</w:t>
      </w:r>
    </w:p>
    <w:p w14:paraId="04784F60" w14:textId="77777777" w:rsidR="000B2FA4" w:rsidRPr="00E06477" w:rsidRDefault="000B2FA4" w:rsidP="00DC07B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shd w:val="clear" w:color="auto" w:fill="FFFFFF"/>
        </w:rPr>
      </w:pPr>
    </w:p>
    <w:p w14:paraId="400107BA" w14:textId="10517A8D" w:rsidR="000B2FA4" w:rsidRPr="00E06477" w:rsidRDefault="000B2FA4" w:rsidP="00DC07B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shd w:val="clear" w:color="auto" w:fill="FFFFFF"/>
        </w:rPr>
      </w:pPr>
      <w:r w:rsidRPr="00E06477">
        <w:rPr>
          <w:rFonts w:ascii="Times New Roman" w:hAnsi="Times New Roman" w:cs="Times New Roman"/>
          <w:sz w:val="24"/>
          <w:szCs w:val="24"/>
          <w:shd w:val="clear" w:color="auto" w:fill="FFFFFF"/>
        </w:rPr>
        <w:t xml:space="preserve">- </w:t>
      </w:r>
      <w:r w:rsidR="002A3876" w:rsidRPr="00E06477">
        <w:rPr>
          <w:rFonts w:ascii="Times New Roman" w:hAnsi="Times New Roman" w:cs="Times New Roman"/>
          <w:sz w:val="24"/>
          <w:szCs w:val="24"/>
          <w:shd w:val="clear" w:color="auto" w:fill="FFFFFF"/>
        </w:rPr>
        <w:t xml:space="preserve">Декларация 2: </w:t>
      </w:r>
      <w:r w:rsidRPr="00E06477">
        <w:rPr>
          <w:rFonts w:ascii="Times New Roman" w:hAnsi="Times New Roman" w:cs="Times New Roman"/>
          <w:sz w:val="24"/>
          <w:szCs w:val="24"/>
          <w:shd w:val="clear" w:color="auto" w:fill="FFFFFF"/>
        </w:rPr>
        <w:t>Съот</w:t>
      </w:r>
      <w:r w:rsidR="00D500FD">
        <w:rPr>
          <w:rFonts w:ascii="Times New Roman" w:hAnsi="Times New Roman" w:cs="Times New Roman"/>
          <w:sz w:val="24"/>
          <w:szCs w:val="24"/>
          <w:shd w:val="clear" w:color="auto" w:fill="FFFFFF"/>
        </w:rPr>
        <w:t>ветствие с критерий за оценка 9</w:t>
      </w:r>
      <w:r w:rsidRPr="00E06477">
        <w:rPr>
          <w:rFonts w:ascii="Times New Roman" w:hAnsi="Times New Roman" w:cs="Times New Roman"/>
          <w:sz w:val="24"/>
          <w:szCs w:val="24"/>
          <w:shd w:val="clear" w:color="auto" w:fill="FFFFFF"/>
        </w:rPr>
        <w:t xml:space="preserve"> „Проектът е на кандидати, които не са получавали помощ от EC“</w:t>
      </w:r>
      <w:r w:rsidR="00D500FD">
        <w:rPr>
          <w:rFonts w:ascii="Times New Roman" w:hAnsi="Times New Roman" w:cs="Times New Roman"/>
          <w:sz w:val="24"/>
          <w:szCs w:val="24"/>
          <w:shd w:val="clear" w:color="auto" w:fill="FFFFFF"/>
        </w:rPr>
        <w:t xml:space="preserve">: </w:t>
      </w:r>
      <w:r w:rsidR="00D500FD" w:rsidRPr="00D500FD">
        <w:rPr>
          <w:rFonts w:ascii="Times New Roman" w:hAnsi="Times New Roman" w:cs="Times New Roman"/>
          <w:sz w:val="24"/>
          <w:szCs w:val="24"/>
          <w:shd w:val="clear" w:color="auto" w:fill="FFFFFF"/>
        </w:rPr>
        <w:t xml:space="preserve">В съответствие с критерий за оценка 9."Проекти на кандидати, които не са получавали помощ от ЕС" </w:t>
      </w:r>
      <w:r w:rsidR="00D500FD">
        <w:rPr>
          <w:rFonts w:ascii="Times New Roman" w:hAnsi="Times New Roman" w:cs="Times New Roman"/>
          <w:sz w:val="24"/>
          <w:szCs w:val="24"/>
          <w:shd w:val="clear" w:color="auto" w:fill="FFFFFF"/>
        </w:rPr>
        <w:t>кандидатът следва да декларира</w:t>
      </w:r>
      <w:r w:rsidR="00D500FD" w:rsidRPr="00D500FD">
        <w:rPr>
          <w:rFonts w:ascii="Times New Roman" w:hAnsi="Times New Roman" w:cs="Times New Roman"/>
          <w:sz w:val="24"/>
          <w:szCs w:val="24"/>
          <w:shd w:val="clear" w:color="auto" w:fill="FFFFFF"/>
        </w:rPr>
        <w:t>,</w:t>
      </w:r>
      <w:r w:rsidR="00D500FD">
        <w:rPr>
          <w:rFonts w:ascii="Times New Roman" w:hAnsi="Times New Roman" w:cs="Times New Roman"/>
          <w:sz w:val="24"/>
          <w:szCs w:val="24"/>
          <w:shd w:val="clear" w:color="auto" w:fill="FFFFFF"/>
        </w:rPr>
        <w:t xml:space="preserve"> че </w:t>
      </w:r>
      <w:r w:rsidR="00D500FD" w:rsidRPr="00D500FD">
        <w:rPr>
          <w:rFonts w:ascii="Times New Roman" w:hAnsi="Times New Roman" w:cs="Times New Roman"/>
          <w:sz w:val="24"/>
          <w:szCs w:val="24"/>
          <w:shd w:val="clear" w:color="auto" w:fill="FFFFFF"/>
        </w:rPr>
        <w:t xml:space="preserve"> не е получава</w:t>
      </w:r>
      <w:r w:rsidR="0081343A">
        <w:rPr>
          <w:rFonts w:ascii="Times New Roman" w:hAnsi="Times New Roman" w:cs="Times New Roman"/>
          <w:sz w:val="24"/>
          <w:szCs w:val="24"/>
          <w:shd w:val="clear" w:color="auto" w:fill="FFFFFF"/>
        </w:rPr>
        <w:t>л помощ от Европейската Общност</w:t>
      </w:r>
      <w:r w:rsidR="0081343A" w:rsidRPr="0081343A">
        <w:rPr>
          <w:rFonts w:ascii="Times New Roman" w:hAnsi="Times New Roman" w:cs="Times New Roman"/>
          <w:sz w:val="24"/>
          <w:szCs w:val="24"/>
          <w:shd w:val="clear" w:color="auto" w:fill="FFFFFF"/>
        </w:rPr>
        <w:t xml:space="preserve"> чрез Програма за развитие на селските райони 2014-2020 г.</w:t>
      </w:r>
    </w:p>
    <w:p w14:paraId="7D6580DF" w14:textId="77777777" w:rsidR="00467FCB" w:rsidRPr="00E06477" w:rsidRDefault="00467FCB" w:rsidP="00DC07B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shd w:val="clear" w:color="auto" w:fill="FFFFFF"/>
        </w:rPr>
      </w:pPr>
    </w:p>
    <w:p w14:paraId="442AA189" w14:textId="204610E1" w:rsidR="00467FCB" w:rsidRPr="00E06477" w:rsidRDefault="00467FCB" w:rsidP="00DC07B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shd w:val="clear" w:color="auto" w:fill="FFFFFF"/>
        </w:rPr>
      </w:pPr>
      <w:r w:rsidRPr="00E06477">
        <w:rPr>
          <w:rFonts w:ascii="Times New Roman" w:hAnsi="Times New Roman" w:cs="Times New Roman"/>
          <w:sz w:val="24"/>
          <w:szCs w:val="24"/>
          <w:shd w:val="clear" w:color="auto" w:fill="FFFFFF"/>
        </w:rPr>
        <w:t xml:space="preserve">-  </w:t>
      </w:r>
      <w:r w:rsidR="00D500FD" w:rsidRPr="00D500FD">
        <w:rPr>
          <w:rFonts w:ascii="Times New Roman" w:hAnsi="Times New Roman" w:cs="Times New Roman"/>
          <w:sz w:val="24"/>
          <w:szCs w:val="24"/>
          <w:shd w:val="clear" w:color="auto" w:fill="FFFFFF"/>
        </w:rPr>
        <w:t>Съответствие с останалите критерии за оценка и допълнителна информация</w:t>
      </w:r>
      <w:r w:rsidR="00D500FD">
        <w:rPr>
          <w:rFonts w:ascii="Times New Roman" w:hAnsi="Times New Roman" w:cs="Times New Roman"/>
          <w:sz w:val="24"/>
          <w:szCs w:val="24"/>
          <w:shd w:val="clear" w:color="auto" w:fill="FFFFFF"/>
        </w:rPr>
        <w:t xml:space="preserve">: </w:t>
      </w:r>
      <w:r w:rsidR="00D500FD" w:rsidRPr="00D500FD">
        <w:rPr>
          <w:rFonts w:ascii="Times New Roman" w:hAnsi="Times New Roman" w:cs="Times New Roman"/>
          <w:sz w:val="24"/>
          <w:szCs w:val="24"/>
          <w:shd w:val="clear" w:color="auto" w:fill="FFFFFF"/>
        </w:rPr>
        <w:t>В това поле кандидатът може да опише с кои други критерии за оценка заявява съответствие (без критерий за оценка 1, критерий за оценка 5 и критерий за оценка 9) и да представи допълнителна информация и данни, които счита за важни във връзка с оценката на проектното предложение (полето се попълва по преценка на кандидата).</w:t>
      </w:r>
    </w:p>
    <w:p w14:paraId="3151A02E" w14:textId="77777777" w:rsidR="00F14763" w:rsidRPr="00E06477" w:rsidRDefault="00F14763" w:rsidP="00F14763">
      <w:bookmarkStart w:id="95" w:name="_Toc445385629"/>
    </w:p>
    <w:p w14:paraId="5CF51421" w14:textId="77777777" w:rsidR="00DC07BF" w:rsidRPr="00E06477" w:rsidRDefault="00DC07BF" w:rsidP="00DC07BF">
      <w:pPr>
        <w:pStyle w:val="Heading2"/>
      </w:pPr>
      <w:bookmarkStart w:id="96" w:name="_Toc535495210"/>
      <w:bookmarkStart w:id="97" w:name="_Toc88139823"/>
      <w:r w:rsidRPr="00E06477">
        <w:t>27.1.</w:t>
      </w:r>
      <w:bookmarkStart w:id="98" w:name="_Toc445385630"/>
      <w:bookmarkEnd w:id="95"/>
      <w:r w:rsidRPr="00E06477">
        <w:t>Допълнителни въпроси и разяснения във връзка с Условията за кандидатстване</w:t>
      </w:r>
      <w:bookmarkEnd w:id="96"/>
      <w:bookmarkEnd w:id="97"/>
      <w:bookmarkEnd w:id="98"/>
    </w:p>
    <w:tbl>
      <w:tblPr>
        <w:tblStyle w:val="TableGrid"/>
        <w:tblW w:w="9640" w:type="dxa"/>
        <w:tblInd w:w="-147" w:type="dxa"/>
        <w:tblLook w:val="04A0" w:firstRow="1" w:lastRow="0" w:firstColumn="1" w:lastColumn="0" w:noHBand="0" w:noVBand="1"/>
      </w:tblPr>
      <w:tblGrid>
        <w:gridCol w:w="9640"/>
      </w:tblGrid>
      <w:tr w:rsidR="00DC07BF" w:rsidRPr="00E06477" w14:paraId="7EA4505D" w14:textId="77777777" w:rsidTr="005F0A37">
        <w:tc>
          <w:tcPr>
            <w:tcW w:w="9640" w:type="dxa"/>
          </w:tcPr>
          <w:p w14:paraId="41121526" w14:textId="68569F70" w:rsidR="00DC07BF" w:rsidRPr="00E06477" w:rsidRDefault="00DC07BF" w:rsidP="00DC07BF">
            <w:pPr>
              <w:spacing w:before="120" w:after="120"/>
              <w:jc w:val="both"/>
              <w:rPr>
                <w:sz w:val="24"/>
                <w:szCs w:val="24"/>
              </w:rPr>
            </w:pPr>
            <w:bookmarkStart w:id="99" w:name="_Toc172021290"/>
            <w:r w:rsidRPr="00E06477">
              <w:rPr>
                <w:b/>
                <w:sz w:val="24"/>
                <w:szCs w:val="24"/>
              </w:rPr>
              <w:t>На посочения по-долу интернет адрес</w:t>
            </w:r>
            <w:r w:rsidRPr="00E06477">
              <w:rPr>
                <w:sz w:val="24"/>
                <w:szCs w:val="24"/>
              </w:rPr>
              <w:t>, като ясно се посочва номера на поканата за набиране на предложения,</w:t>
            </w:r>
            <w:r w:rsidRPr="00E06477" w:rsidDel="00AD7679">
              <w:rPr>
                <w:sz w:val="24"/>
                <w:szCs w:val="24"/>
              </w:rPr>
              <w:t xml:space="preserve"> </w:t>
            </w:r>
            <w:r w:rsidRPr="00E06477">
              <w:rPr>
                <w:b/>
                <w:sz w:val="24"/>
                <w:szCs w:val="24"/>
              </w:rPr>
              <w:t>могат да се задават въпроси и да се искат допълнителни разяснения</w:t>
            </w:r>
            <w:r w:rsidRPr="00E06477">
              <w:rPr>
                <w:sz w:val="24"/>
                <w:szCs w:val="24"/>
              </w:rPr>
              <w:t xml:space="preserve">, в срок до </w:t>
            </w:r>
            <w:r w:rsidRPr="00E06477">
              <w:rPr>
                <w:i/>
                <w:sz w:val="24"/>
                <w:szCs w:val="24"/>
              </w:rPr>
              <w:t>три седмици преди изтичането на срока за кандидатстване</w:t>
            </w:r>
            <w:bookmarkEnd w:id="99"/>
            <w:r w:rsidRPr="00E06477">
              <w:rPr>
                <w:sz w:val="24"/>
                <w:szCs w:val="24"/>
              </w:rPr>
              <w:t xml:space="preserve">: </w:t>
            </w:r>
            <w:r w:rsidR="00B96644">
              <w:rPr>
                <w:sz w:val="24"/>
                <w:szCs w:val="24"/>
              </w:rPr>
              <w:t>14.03.2022</w:t>
            </w:r>
            <w:r w:rsidRPr="00E06477">
              <w:rPr>
                <w:sz w:val="24"/>
                <w:szCs w:val="24"/>
              </w:rPr>
              <w:t xml:space="preserve"> г.</w:t>
            </w:r>
          </w:p>
          <w:p w14:paraId="6DC22E24" w14:textId="77777777" w:rsidR="00DC07BF" w:rsidRPr="00E06477" w:rsidRDefault="008107B6" w:rsidP="00DC07BF">
            <w:pPr>
              <w:spacing w:before="120" w:after="120"/>
              <w:jc w:val="both"/>
              <w:rPr>
                <w:color w:val="0000FF"/>
                <w:sz w:val="24"/>
                <w:szCs w:val="24"/>
                <w:lang w:val="en-US"/>
              </w:rPr>
            </w:pPr>
            <w:hyperlink r:id="rId26" w:history="1">
              <w:r w:rsidR="00DC07BF" w:rsidRPr="00E06477">
                <w:rPr>
                  <w:rStyle w:val="Hyperlink"/>
                  <w:sz w:val="24"/>
                  <w:szCs w:val="24"/>
                  <w:lang w:val="en-US"/>
                </w:rPr>
                <w:t>office@mig-pomorie.eu</w:t>
              </w:r>
            </w:hyperlink>
            <w:r w:rsidR="00DC07BF" w:rsidRPr="00E06477">
              <w:rPr>
                <w:color w:val="0000FF"/>
              </w:rPr>
              <w:t>.</w:t>
            </w:r>
          </w:p>
          <w:p w14:paraId="4D710507" w14:textId="433AB948" w:rsidR="00DC07BF" w:rsidRPr="00E06477" w:rsidRDefault="00DC07BF" w:rsidP="00DC07BF">
            <w:pPr>
              <w:spacing w:before="120" w:after="120"/>
              <w:jc w:val="both"/>
              <w:rPr>
                <w:bCs/>
                <w:sz w:val="24"/>
                <w:szCs w:val="24"/>
              </w:rPr>
            </w:pPr>
            <w:r w:rsidRPr="00E06477">
              <w:rPr>
                <w:bCs/>
                <w:sz w:val="24"/>
                <w:szCs w:val="24"/>
              </w:rPr>
              <w:t xml:space="preserve">Писмени разяснения ще бъдат дадени в срок до </w:t>
            </w:r>
            <w:r w:rsidRPr="00E06477">
              <w:rPr>
                <w:bCs/>
                <w:i/>
                <w:sz w:val="24"/>
                <w:szCs w:val="24"/>
              </w:rPr>
              <w:t>две седмици преди изтичането на срока за кандидатстване</w:t>
            </w:r>
            <w:r w:rsidR="00B96644">
              <w:rPr>
                <w:bCs/>
                <w:sz w:val="24"/>
                <w:szCs w:val="24"/>
              </w:rPr>
              <w:t>: 21.03.2022</w:t>
            </w:r>
            <w:r w:rsidRPr="00E06477">
              <w:rPr>
                <w:bCs/>
                <w:sz w:val="24"/>
                <w:szCs w:val="24"/>
              </w:rPr>
              <w:t xml:space="preserve"> г.</w:t>
            </w:r>
          </w:p>
          <w:p w14:paraId="03DAB164" w14:textId="77777777" w:rsidR="00DC07BF" w:rsidRPr="00E06477" w:rsidRDefault="00DC07BF" w:rsidP="00DC07BF">
            <w:pPr>
              <w:pStyle w:val="BodyText3"/>
              <w:spacing w:before="120"/>
              <w:jc w:val="both"/>
              <w:rPr>
                <w:sz w:val="24"/>
                <w:szCs w:val="24"/>
              </w:rPr>
            </w:pPr>
            <w:r w:rsidRPr="00E06477">
              <w:rPr>
                <w:sz w:val="24"/>
                <w:szCs w:val="24"/>
              </w:rPr>
              <w:t xml:space="preserve">С оглед осигуряване равнопоставено третиране на кандидатите, МИГ няма да дава разяснения, които съдържат становище относно качеството на конкретно проектно </w:t>
            </w:r>
            <w:r w:rsidRPr="00E06477">
              <w:rPr>
                <w:sz w:val="24"/>
                <w:szCs w:val="24"/>
              </w:rPr>
              <w:lastRenderedPageBreak/>
              <w:t xml:space="preserve">предложение. </w:t>
            </w:r>
            <w:r w:rsidRPr="00E06477">
              <w:rPr>
                <w:color w:val="000000"/>
                <w:sz w:val="24"/>
                <w:szCs w:val="24"/>
              </w:rPr>
              <w:t>Разяснения се дават по отношение на условията за кандидатстване и са задължителни за всички кандидати.</w:t>
            </w:r>
          </w:p>
          <w:p w14:paraId="77D4069E" w14:textId="77777777" w:rsidR="00DC07BF" w:rsidRPr="00E06477" w:rsidRDefault="00DC07BF" w:rsidP="00DC07BF">
            <w:pPr>
              <w:pStyle w:val="BodyText3"/>
              <w:spacing w:before="120"/>
              <w:rPr>
                <w:sz w:val="24"/>
                <w:szCs w:val="24"/>
              </w:rPr>
            </w:pPr>
            <w:r w:rsidRPr="00E06477">
              <w:rPr>
                <w:sz w:val="24"/>
                <w:szCs w:val="24"/>
              </w:rPr>
              <w:t>Въпросите и разясненията ще бъдат публикувани на следната интернет-страница:</w:t>
            </w:r>
          </w:p>
          <w:p w14:paraId="1C0ECB92" w14:textId="77777777" w:rsidR="00DC07BF" w:rsidRPr="00E06477" w:rsidRDefault="008107B6" w:rsidP="00DC07BF">
            <w:pPr>
              <w:spacing w:before="120" w:after="120"/>
              <w:jc w:val="both"/>
              <w:rPr>
                <w:color w:val="0000FF"/>
                <w:sz w:val="24"/>
                <w:szCs w:val="24"/>
                <w:lang w:val="en-US"/>
              </w:rPr>
            </w:pPr>
            <w:hyperlink r:id="rId27" w:history="1">
              <w:r w:rsidR="00DC07BF" w:rsidRPr="00E06477">
                <w:rPr>
                  <w:rStyle w:val="Hyperlink"/>
                  <w:sz w:val="24"/>
                  <w:szCs w:val="24"/>
                </w:rPr>
                <w:t>http://mig-pomorie.eu/</w:t>
              </w:r>
            </w:hyperlink>
            <w:r w:rsidR="00DC07BF" w:rsidRPr="00E06477">
              <w:rPr>
                <w:color w:val="0000FF"/>
                <w:sz w:val="24"/>
                <w:szCs w:val="24"/>
              </w:rPr>
              <w:t xml:space="preserve"> </w:t>
            </w:r>
            <w:r w:rsidR="00DC07BF" w:rsidRPr="00E06477">
              <w:rPr>
                <w:sz w:val="24"/>
                <w:szCs w:val="24"/>
              </w:rPr>
              <w:t>към документите по процедурата.</w:t>
            </w:r>
          </w:p>
        </w:tc>
      </w:tr>
    </w:tbl>
    <w:p w14:paraId="4F855E2D" w14:textId="77777777" w:rsidR="00DC07BF" w:rsidRPr="00E06477" w:rsidRDefault="00DC07BF" w:rsidP="00DC07BF"/>
    <w:p w14:paraId="078875EA" w14:textId="20C9EA1A" w:rsidR="004E418C" w:rsidRPr="00E06477" w:rsidRDefault="004E418C" w:rsidP="00E568E5">
      <w:pPr>
        <w:pStyle w:val="Heading2"/>
        <w:shd w:val="clear" w:color="auto" w:fill="FFFFFF" w:themeFill="background1"/>
      </w:pPr>
      <w:bookmarkStart w:id="100" w:name="_Toc88139824"/>
      <w:bookmarkStart w:id="101" w:name="_Toc445385631"/>
      <w:bookmarkEnd w:id="82"/>
      <w:r w:rsidRPr="00E06477">
        <w:t>2</w:t>
      </w:r>
      <w:r w:rsidR="00883A6D" w:rsidRPr="00E06477">
        <w:t>7</w:t>
      </w:r>
      <w:r w:rsidRPr="00E06477">
        <w:t>.</w:t>
      </w:r>
      <w:r w:rsidR="008C5B0E" w:rsidRPr="00E06477">
        <w:t>2</w:t>
      </w:r>
      <w:r w:rsidRPr="00E06477">
        <w:t>. Уведомяване относно предварителното решение на МИГ</w:t>
      </w:r>
      <w:bookmarkEnd w:id="100"/>
    </w:p>
    <w:tbl>
      <w:tblPr>
        <w:tblStyle w:val="TableGrid"/>
        <w:tblW w:w="0" w:type="auto"/>
        <w:tblLook w:val="04A0" w:firstRow="1" w:lastRow="0" w:firstColumn="1" w:lastColumn="0" w:noHBand="0" w:noVBand="1"/>
      </w:tblPr>
      <w:tblGrid>
        <w:gridCol w:w="9346"/>
      </w:tblGrid>
      <w:tr w:rsidR="004E418C" w:rsidRPr="00E06477" w14:paraId="03F4504B" w14:textId="77777777" w:rsidTr="00BC5595">
        <w:tc>
          <w:tcPr>
            <w:tcW w:w="9496" w:type="dxa"/>
          </w:tcPr>
          <w:p w14:paraId="19203740" w14:textId="77777777" w:rsidR="004E418C" w:rsidRPr="00E06477" w:rsidRDefault="00836CD3" w:rsidP="00E568E5">
            <w:pPr>
              <w:shd w:val="clear" w:color="auto" w:fill="FFFFFF" w:themeFill="background1"/>
              <w:jc w:val="both"/>
              <w:rPr>
                <w:sz w:val="24"/>
                <w:szCs w:val="24"/>
              </w:rPr>
            </w:pPr>
            <w:r w:rsidRPr="00E06477">
              <w:rPr>
                <w:sz w:val="24"/>
                <w:szCs w:val="24"/>
              </w:rPr>
              <w:t xml:space="preserve">В срок до </w:t>
            </w:r>
            <w:r w:rsidR="00111693" w:rsidRPr="00E06477">
              <w:rPr>
                <w:sz w:val="24"/>
                <w:szCs w:val="24"/>
              </w:rPr>
              <w:t>5</w:t>
            </w:r>
            <w:r w:rsidRPr="00E06477">
              <w:rPr>
                <w:sz w:val="24"/>
                <w:szCs w:val="24"/>
              </w:rPr>
              <w:t xml:space="preserve"> работни дни от одобрение на оценителния доклад  от председателя на УС на МИГ, МИГ изпраща уведомително писмо на всеки кандидат за предварително одобряване или отхвърляне на заявлението, с мотивите за отказ. Писмото се изпраща до кандидата с обратна разписка или се получава лично от него в офиса на МИГ, което се удостоверява с подпис.</w:t>
            </w:r>
          </w:p>
        </w:tc>
      </w:tr>
    </w:tbl>
    <w:p w14:paraId="4EB91002" w14:textId="09EA4BA7" w:rsidR="00F059A2" w:rsidRPr="00E06477" w:rsidRDefault="003B2B99" w:rsidP="00E568E5">
      <w:pPr>
        <w:pStyle w:val="Heading2"/>
        <w:shd w:val="clear" w:color="auto" w:fill="FFFFFF" w:themeFill="background1"/>
      </w:pPr>
      <w:bookmarkStart w:id="102" w:name="_Toc88139825"/>
      <w:r w:rsidRPr="00E06477">
        <w:t>2</w:t>
      </w:r>
      <w:r w:rsidR="00883A6D" w:rsidRPr="00E06477">
        <w:t>7</w:t>
      </w:r>
      <w:r w:rsidR="004E418C" w:rsidRPr="00E06477">
        <w:t>.</w:t>
      </w:r>
      <w:r w:rsidR="008C5B0E" w:rsidRPr="00E06477">
        <w:t>3.</w:t>
      </w:r>
      <w:r w:rsidR="00D67E90" w:rsidRPr="00E06477">
        <w:t xml:space="preserve"> </w:t>
      </w:r>
      <w:r w:rsidR="00325CC3" w:rsidRPr="00E06477">
        <w:t>Процедура за възражения относно оценката</w:t>
      </w:r>
      <w:bookmarkEnd w:id="101"/>
      <w:bookmarkEnd w:id="102"/>
    </w:p>
    <w:tbl>
      <w:tblPr>
        <w:tblStyle w:val="TableGrid"/>
        <w:tblW w:w="0" w:type="auto"/>
        <w:tblLook w:val="04A0" w:firstRow="1" w:lastRow="0" w:firstColumn="1" w:lastColumn="0" w:noHBand="0" w:noVBand="1"/>
      </w:tblPr>
      <w:tblGrid>
        <w:gridCol w:w="9346"/>
      </w:tblGrid>
      <w:tr w:rsidR="00D67E90" w:rsidRPr="00E06477" w14:paraId="4364CD30" w14:textId="77777777" w:rsidTr="00D67E90">
        <w:tc>
          <w:tcPr>
            <w:tcW w:w="9496" w:type="dxa"/>
          </w:tcPr>
          <w:p w14:paraId="2CA7F07F" w14:textId="3DF22983" w:rsidR="009D2FBF" w:rsidRPr="00E06477" w:rsidRDefault="009D2FBF" w:rsidP="00E568E5">
            <w:pPr>
              <w:shd w:val="clear" w:color="auto" w:fill="FFFFFF" w:themeFill="background1"/>
              <w:jc w:val="both"/>
              <w:rPr>
                <w:sz w:val="24"/>
                <w:szCs w:val="24"/>
              </w:rPr>
            </w:pPr>
            <w:r w:rsidRPr="00E06477">
              <w:rPr>
                <w:sz w:val="24"/>
                <w:szCs w:val="24"/>
              </w:rPr>
              <w:t xml:space="preserve">Всеки кандидат, получил уведомително писмо от МИГ, че проектното му предложение не е одобрено или че е частично одобрено, има право да възрази пред </w:t>
            </w:r>
            <w:r w:rsidR="00E14E53" w:rsidRPr="00E06477">
              <w:rPr>
                <w:sz w:val="24"/>
                <w:szCs w:val="24"/>
              </w:rPr>
              <w:t>Държавен фонд “Земеделие”</w:t>
            </w:r>
            <w:r w:rsidRPr="00E06477">
              <w:rPr>
                <w:sz w:val="24"/>
                <w:szCs w:val="24"/>
              </w:rPr>
              <w:t xml:space="preserve"> в срок до 3 работни дни от датата на получаването на уведомлението.</w:t>
            </w:r>
          </w:p>
          <w:p w14:paraId="41C214D3" w14:textId="0E2F4F46" w:rsidR="009D2FBF" w:rsidRPr="00E06477" w:rsidRDefault="009D2FBF" w:rsidP="00E568E5">
            <w:pPr>
              <w:shd w:val="clear" w:color="auto" w:fill="FFFFFF" w:themeFill="background1"/>
              <w:jc w:val="both"/>
              <w:rPr>
                <w:sz w:val="24"/>
                <w:szCs w:val="24"/>
              </w:rPr>
            </w:pPr>
            <w:r w:rsidRPr="00E06477">
              <w:rPr>
                <w:sz w:val="24"/>
                <w:szCs w:val="24"/>
              </w:rPr>
              <w:t xml:space="preserve">Ръководителят на </w:t>
            </w:r>
            <w:r w:rsidR="006E6FB8" w:rsidRPr="00E06477">
              <w:rPr>
                <w:sz w:val="24"/>
                <w:szCs w:val="24"/>
              </w:rPr>
              <w:t xml:space="preserve">ДФЗ </w:t>
            </w:r>
            <w:r w:rsidRPr="00E06477">
              <w:rPr>
                <w:sz w:val="24"/>
                <w:szCs w:val="24"/>
              </w:rPr>
              <w:t>се произнася по основателността на възражението в срок до 10 работни дни от неговото получаване, като:</w:t>
            </w:r>
          </w:p>
          <w:p w14:paraId="4DA5B094" w14:textId="77777777" w:rsidR="009D2FBF" w:rsidRPr="00E06477" w:rsidRDefault="009D2FBF" w:rsidP="00E568E5">
            <w:pPr>
              <w:shd w:val="clear" w:color="auto" w:fill="FFFFFF" w:themeFill="background1"/>
              <w:jc w:val="both"/>
              <w:rPr>
                <w:sz w:val="24"/>
                <w:szCs w:val="24"/>
              </w:rPr>
            </w:pPr>
            <w:r w:rsidRPr="00E06477">
              <w:rPr>
                <w:sz w:val="24"/>
                <w:szCs w:val="24"/>
              </w:rPr>
              <w:t>1. връща проектното предложение за повторно извършване на процедурата по оценка;</w:t>
            </w:r>
          </w:p>
          <w:p w14:paraId="6873F402" w14:textId="77777777" w:rsidR="003B2B99" w:rsidRPr="00E06477" w:rsidRDefault="009D2FBF" w:rsidP="00E568E5">
            <w:pPr>
              <w:shd w:val="clear" w:color="auto" w:fill="FFFFFF" w:themeFill="background1"/>
              <w:jc w:val="both"/>
              <w:rPr>
                <w:szCs w:val="24"/>
              </w:rPr>
            </w:pPr>
            <w:r w:rsidRPr="00E06477">
              <w:rPr>
                <w:sz w:val="24"/>
                <w:szCs w:val="24"/>
              </w:rPr>
              <w:t>2. потвърждава предварителното решение на МИГ.</w:t>
            </w:r>
          </w:p>
        </w:tc>
      </w:tr>
    </w:tbl>
    <w:p w14:paraId="3CB75B88" w14:textId="79473B5C" w:rsidR="00EC51FD" w:rsidRPr="005F0A37" w:rsidRDefault="006C15B1" w:rsidP="005F0A37">
      <w:pPr>
        <w:pStyle w:val="Heading1"/>
      </w:pPr>
      <w:bookmarkStart w:id="103" w:name="_Toc445385635"/>
      <w:bookmarkStart w:id="104" w:name="_Toc88139826"/>
      <w:r w:rsidRPr="00E06477">
        <w:t>2</w:t>
      </w:r>
      <w:r w:rsidR="00883A6D" w:rsidRPr="00E06477">
        <w:t>8</w:t>
      </w:r>
      <w:r w:rsidR="00D67E90" w:rsidRPr="00E06477">
        <w:t xml:space="preserve">. Приложения към Условията за </w:t>
      </w:r>
      <w:r w:rsidR="007F4984" w:rsidRPr="00E06477">
        <w:t>кандидатстване</w:t>
      </w:r>
      <w:r w:rsidR="00D67E90" w:rsidRPr="00E06477">
        <w:t>:</w:t>
      </w:r>
      <w:bookmarkEnd w:id="103"/>
      <w:bookmarkEnd w:id="104"/>
    </w:p>
    <w:tbl>
      <w:tblPr>
        <w:tblStyle w:val="TableGrid"/>
        <w:tblW w:w="0" w:type="auto"/>
        <w:tblLook w:val="04A0" w:firstRow="1" w:lastRow="0" w:firstColumn="1" w:lastColumn="0" w:noHBand="0" w:noVBand="1"/>
      </w:tblPr>
      <w:tblGrid>
        <w:gridCol w:w="9346"/>
      </w:tblGrid>
      <w:tr w:rsidR="00883A6D" w:rsidRPr="007713C1" w14:paraId="560CAE38" w14:textId="77777777" w:rsidTr="00C7319E">
        <w:tc>
          <w:tcPr>
            <w:tcW w:w="9496" w:type="dxa"/>
          </w:tcPr>
          <w:p w14:paraId="781A4D7E" w14:textId="53AD2A01" w:rsidR="006F4820" w:rsidRPr="00E06477" w:rsidRDefault="006F4820" w:rsidP="006F4820">
            <w:pPr>
              <w:spacing w:before="120" w:after="120"/>
              <w:jc w:val="both"/>
              <w:rPr>
                <w:b/>
                <w:sz w:val="24"/>
                <w:szCs w:val="24"/>
              </w:rPr>
            </w:pPr>
            <w:r w:rsidRPr="00E06477">
              <w:rPr>
                <w:b/>
                <w:sz w:val="24"/>
                <w:szCs w:val="24"/>
              </w:rPr>
              <w:t>ЗА ПОПЪЛВАНЕ:</w:t>
            </w:r>
          </w:p>
          <w:p w14:paraId="5AC16AAB" w14:textId="77777777" w:rsidR="00A86200" w:rsidRDefault="006F4820" w:rsidP="006F4820">
            <w:pPr>
              <w:spacing w:before="120" w:after="120"/>
              <w:jc w:val="both"/>
              <w:rPr>
                <w:sz w:val="24"/>
                <w:szCs w:val="24"/>
              </w:rPr>
            </w:pPr>
            <w:r w:rsidRPr="00E06477">
              <w:rPr>
                <w:sz w:val="24"/>
                <w:szCs w:val="24"/>
              </w:rPr>
              <w:t xml:space="preserve">Приложение № 1: </w:t>
            </w:r>
            <w:r w:rsidR="00A86200" w:rsidRPr="00A86200">
              <w:rPr>
                <w:sz w:val="24"/>
                <w:szCs w:val="24"/>
              </w:rPr>
              <w:t>Таблица за допустими инвестиции и дейности</w:t>
            </w:r>
          </w:p>
          <w:p w14:paraId="02C6F78D" w14:textId="02B1F053" w:rsidR="006F4820" w:rsidRPr="00E06477" w:rsidRDefault="006F4820" w:rsidP="006F4820">
            <w:pPr>
              <w:spacing w:before="120" w:after="120"/>
              <w:jc w:val="both"/>
              <w:rPr>
                <w:sz w:val="24"/>
                <w:szCs w:val="24"/>
              </w:rPr>
            </w:pPr>
            <w:r w:rsidRPr="00E06477">
              <w:rPr>
                <w:sz w:val="24"/>
                <w:szCs w:val="24"/>
              </w:rPr>
              <w:t>Прилож</w:t>
            </w:r>
            <w:r w:rsidR="00A86200">
              <w:rPr>
                <w:sz w:val="24"/>
                <w:szCs w:val="24"/>
              </w:rPr>
              <w:t>ение № 2</w:t>
            </w:r>
            <w:r w:rsidRPr="00E06477">
              <w:rPr>
                <w:sz w:val="24"/>
                <w:szCs w:val="24"/>
              </w:rPr>
              <w:t>А</w:t>
            </w:r>
            <w:r w:rsidR="00291055" w:rsidRPr="00E06477">
              <w:rPr>
                <w:sz w:val="24"/>
                <w:szCs w:val="24"/>
              </w:rPr>
              <w:t xml:space="preserve">: </w:t>
            </w:r>
            <w:r w:rsidRPr="00E06477">
              <w:rPr>
                <w:sz w:val="24"/>
                <w:szCs w:val="24"/>
              </w:rPr>
              <w:t xml:space="preserve"> Бизнес план;</w:t>
            </w:r>
          </w:p>
          <w:p w14:paraId="261385F6" w14:textId="39920258" w:rsidR="006F4820" w:rsidRPr="00E06477" w:rsidRDefault="00A86200" w:rsidP="006F4820">
            <w:pPr>
              <w:spacing w:before="120" w:after="120"/>
              <w:jc w:val="both"/>
              <w:rPr>
                <w:sz w:val="24"/>
                <w:szCs w:val="24"/>
              </w:rPr>
            </w:pPr>
            <w:r>
              <w:rPr>
                <w:sz w:val="24"/>
                <w:szCs w:val="24"/>
              </w:rPr>
              <w:t xml:space="preserve">Приложение № 2 </w:t>
            </w:r>
            <w:r w:rsidR="006F4820" w:rsidRPr="00E06477">
              <w:rPr>
                <w:sz w:val="24"/>
                <w:szCs w:val="24"/>
              </w:rPr>
              <w:t>Б: Бизнес план;</w:t>
            </w:r>
          </w:p>
          <w:p w14:paraId="5606E883" w14:textId="7EA8FE6E" w:rsidR="006F4820" w:rsidRPr="00E06477" w:rsidRDefault="00A86200" w:rsidP="006F4820">
            <w:pPr>
              <w:spacing w:before="120" w:after="120"/>
              <w:jc w:val="both"/>
              <w:rPr>
                <w:sz w:val="24"/>
                <w:szCs w:val="24"/>
              </w:rPr>
            </w:pPr>
            <w:r>
              <w:rPr>
                <w:sz w:val="24"/>
                <w:szCs w:val="24"/>
              </w:rPr>
              <w:t>Приложение № 3</w:t>
            </w:r>
            <w:r w:rsidR="006F4820" w:rsidRPr="00E06477">
              <w:rPr>
                <w:sz w:val="24"/>
                <w:szCs w:val="24"/>
              </w:rPr>
              <w:t xml:space="preserve">: </w:t>
            </w:r>
            <w:r>
              <w:rPr>
                <w:sz w:val="24"/>
                <w:szCs w:val="24"/>
              </w:rPr>
              <w:t>Декларация за нередности;</w:t>
            </w:r>
          </w:p>
          <w:p w14:paraId="6212D8A2" w14:textId="1D6C23C4" w:rsidR="006F4820" w:rsidRPr="00E06477" w:rsidRDefault="00A86200" w:rsidP="006F4820">
            <w:pPr>
              <w:spacing w:before="120" w:after="120"/>
              <w:jc w:val="both"/>
              <w:rPr>
                <w:sz w:val="24"/>
                <w:szCs w:val="24"/>
              </w:rPr>
            </w:pPr>
            <w:r>
              <w:rPr>
                <w:sz w:val="24"/>
                <w:szCs w:val="24"/>
              </w:rPr>
              <w:t>Приложение № 4</w:t>
            </w:r>
            <w:r w:rsidR="006F4820" w:rsidRPr="00E06477">
              <w:rPr>
                <w:sz w:val="24"/>
                <w:szCs w:val="24"/>
              </w:rPr>
              <w:t xml:space="preserve">: </w:t>
            </w:r>
            <w:r w:rsidRPr="00A86200">
              <w:rPr>
                <w:sz w:val="24"/>
                <w:szCs w:val="24"/>
              </w:rPr>
              <w:t>Декларация за съгласие за предоставяне на данни от НСИ на УО</w:t>
            </w:r>
          </w:p>
          <w:p w14:paraId="4224A34E" w14:textId="4569A36B" w:rsidR="006F4820" w:rsidRDefault="00A86200" w:rsidP="006F4820">
            <w:pPr>
              <w:spacing w:before="120" w:after="120"/>
              <w:jc w:val="both"/>
              <w:rPr>
                <w:sz w:val="24"/>
                <w:szCs w:val="24"/>
              </w:rPr>
            </w:pPr>
            <w:r>
              <w:rPr>
                <w:sz w:val="24"/>
                <w:szCs w:val="24"/>
              </w:rPr>
              <w:t>Приложение № 5</w:t>
            </w:r>
            <w:r w:rsidR="006F4820" w:rsidRPr="00E06477">
              <w:rPr>
                <w:sz w:val="24"/>
                <w:szCs w:val="24"/>
              </w:rPr>
              <w:t>: Формуляр за мониторинг</w:t>
            </w:r>
            <w:r w:rsidR="00CE6CFA" w:rsidRPr="00E06477">
              <w:rPr>
                <w:sz w:val="24"/>
                <w:szCs w:val="24"/>
              </w:rPr>
              <w:t>;</w:t>
            </w:r>
          </w:p>
          <w:p w14:paraId="00AF0B07" w14:textId="39DAD85A" w:rsidR="00A86200" w:rsidRDefault="00A86200" w:rsidP="006F4820">
            <w:pPr>
              <w:spacing w:before="120" w:after="120"/>
              <w:jc w:val="both"/>
              <w:rPr>
                <w:sz w:val="24"/>
                <w:szCs w:val="24"/>
              </w:rPr>
            </w:pPr>
            <w:r>
              <w:rPr>
                <w:sz w:val="24"/>
                <w:szCs w:val="24"/>
              </w:rPr>
              <w:t>Приложение № 6: Декларация МСП;</w:t>
            </w:r>
          </w:p>
          <w:p w14:paraId="1BAAD5F4" w14:textId="4316DA54" w:rsidR="00A86200" w:rsidRDefault="00A86200" w:rsidP="006F4820">
            <w:pPr>
              <w:spacing w:before="120" w:after="120"/>
              <w:jc w:val="both"/>
              <w:rPr>
                <w:sz w:val="24"/>
                <w:szCs w:val="24"/>
              </w:rPr>
            </w:pPr>
            <w:r>
              <w:rPr>
                <w:sz w:val="24"/>
                <w:szCs w:val="24"/>
              </w:rPr>
              <w:t xml:space="preserve">Приложение № 7: </w:t>
            </w:r>
            <w:r w:rsidRPr="00A86200">
              <w:rPr>
                <w:sz w:val="24"/>
                <w:szCs w:val="24"/>
              </w:rPr>
              <w:t>Декларация за липса на основания за отстраняване</w:t>
            </w:r>
            <w:r>
              <w:rPr>
                <w:sz w:val="24"/>
                <w:szCs w:val="24"/>
              </w:rPr>
              <w:t>;</w:t>
            </w:r>
          </w:p>
          <w:p w14:paraId="5EC29D8F" w14:textId="7B544406" w:rsidR="00A86200" w:rsidRDefault="00A86200" w:rsidP="006F4820">
            <w:pPr>
              <w:spacing w:before="120" w:after="120"/>
              <w:jc w:val="both"/>
              <w:rPr>
                <w:sz w:val="24"/>
                <w:szCs w:val="24"/>
              </w:rPr>
            </w:pPr>
            <w:r>
              <w:rPr>
                <w:sz w:val="24"/>
                <w:szCs w:val="24"/>
              </w:rPr>
              <w:t xml:space="preserve">Приложение № 8: </w:t>
            </w:r>
            <w:r w:rsidRPr="00A86200">
              <w:rPr>
                <w:sz w:val="24"/>
                <w:szCs w:val="24"/>
              </w:rPr>
              <w:t>Запитване за оферта</w:t>
            </w:r>
            <w:r>
              <w:rPr>
                <w:sz w:val="24"/>
                <w:szCs w:val="24"/>
              </w:rPr>
              <w:t>;</w:t>
            </w:r>
          </w:p>
          <w:p w14:paraId="6AC29FED" w14:textId="1B952413" w:rsidR="00A86200" w:rsidRDefault="00A86200" w:rsidP="006F4820">
            <w:pPr>
              <w:spacing w:before="120" w:after="120"/>
              <w:jc w:val="both"/>
              <w:rPr>
                <w:sz w:val="24"/>
                <w:szCs w:val="24"/>
              </w:rPr>
            </w:pPr>
            <w:r>
              <w:rPr>
                <w:sz w:val="24"/>
                <w:szCs w:val="24"/>
              </w:rPr>
              <w:t xml:space="preserve">Приложение № 9: </w:t>
            </w:r>
            <w:r w:rsidRPr="00A86200">
              <w:rPr>
                <w:sz w:val="24"/>
                <w:szCs w:val="24"/>
              </w:rPr>
              <w:t>Декларация за свързаност  съгласно Заповед № 09-647 от 03.07.2019 г. на Ръководителя на УО на ПРСР</w:t>
            </w:r>
            <w:r>
              <w:rPr>
                <w:sz w:val="24"/>
                <w:szCs w:val="24"/>
              </w:rPr>
              <w:t>;</w:t>
            </w:r>
          </w:p>
          <w:p w14:paraId="4395B416" w14:textId="160E6ED1" w:rsidR="00A86200" w:rsidRDefault="00A86200" w:rsidP="006F4820">
            <w:pPr>
              <w:spacing w:before="120" w:after="120"/>
              <w:jc w:val="both"/>
              <w:rPr>
                <w:sz w:val="24"/>
                <w:szCs w:val="24"/>
              </w:rPr>
            </w:pPr>
            <w:r w:rsidRPr="00A86200">
              <w:rPr>
                <w:sz w:val="24"/>
                <w:szCs w:val="24"/>
              </w:rPr>
              <w:t xml:space="preserve">Приложение </w:t>
            </w:r>
            <w:r>
              <w:rPr>
                <w:sz w:val="24"/>
                <w:szCs w:val="24"/>
              </w:rPr>
              <w:t xml:space="preserve">№ </w:t>
            </w:r>
            <w:r w:rsidRPr="00A86200">
              <w:rPr>
                <w:sz w:val="24"/>
                <w:szCs w:val="24"/>
              </w:rPr>
              <w:t>10 Декларация за липса или наличие на двойно финансиране</w:t>
            </w:r>
            <w:r>
              <w:rPr>
                <w:sz w:val="24"/>
                <w:szCs w:val="24"/>
              </w:rPr>
              <w:t>;</w:t>
            </w:r>
          </w:p>
          <w:p w14:paraId="42BDF482" w14:textId="261DA772" w:rsidR="00A86200" w:rsidRDefault="00A86200" w:rsidP="006F4820">
            <w:pPr>
              <w:spacing w:before="120" w:after="120"/>
              <w:jc w:val="both"/>
              <w:rPr>
                <w:sz w:val="24"/>
                <w:szCs w:val="24"/>
              </w:rPr>
            </w:pPr>
            <w:r w:rsidRPr="00A86200">
              <w:rPr>
                <w:sz w:val="24"/>
                <w:szCs w:val="24"/>
              </w:rPr>
              <w:lastRenderedPageBreak/>
              <w:t xml:space="preserve">Приложение </w:t>
            </w:r>
            <w:r>
              <w:rPr>
                <w:sz w:val="24"/>
                <w:szCs w:val="24"/>
              </w:rPr>
              <w:t xml:space="preserve">№ </w:t>
            </w:r>
            <w:r w:rsidRPr="00A86200">
              <w:rPr>
                <w:sz w:val="24"/>
                <w:szCs w:val="24"/>
              </w:rPr>
              <w:t>11 Декларация за липса на изкуствено създадени условия</w:t>
            </w:r>
            <w:r>
              <w:rPr>
                <w:sz w:val="24"/>
                <w:szCs w:val="24"/>
              </w:rPr>
              <w:t>;</w:t>
            </w:r>
          </w:p>
          <w:p w14:paraId="5AAD978E" w14:textId="43C0E137" w:rsidR="00A86200" w:rsidRDefault="00A86200" w:rsidP="006F4820">
            <w:pPr>
              <w:spacing w:before="120" w:after="120"/>
              <w:jc w:val="both"/>
              <w:rPr>
                <w:sz w:val="24"/>
                <w:szCs w:val="24"/>
              </w:rPr>
            </w:pPr>
            <w:r w:rsidRPr="00A86200">
              <w:rPr>
                <w:sz w:val="24"/>
                <w:szCs w:val="24"/>
              </w:rPr>
              <w:t xml:space="preserve">Приложение </w:t>
            </w:r>
            <w:r>
              <w:rPr>
                <w:sz w:val="24"/>
                <w:szCs w:val="24"/>
              </w:rPr>
              <w:t xml:space="preserve">№ </w:t>
            </w:r>
            <w:r w:rsidRPr="00A86200">
              <w:rPr>
                <w:sz w:val="24"/>
                <w:szCs w:val="24"/>
              </w:rPr>
              <w:t>12 Декларация за минимални и държавни помощи</w:t>
            </w:r>
            <w:r>
              <w:rPr>
                <w:sz w:val="24"/>
                <w:szCs w:val="24"/>
              </w:rPr>
              <w:t>;</w:t>
            </w:r>
          </w:p>
          <w:p w14:paraId="598CE022" w14:textId="653172C8" w:rsidR="00A86200" w:rsidRDefault="00A86200" w:rsidP="006F4820">
            <w:pPr>
              <w:spacing w:before="120" w:after="120"/>
              <w:jc w:val="both"/>
              <w:rPr>
                <w:sz w:val="24"/>
                <w:szCs w:val="24"/>
              </w:rPr>
            </w:pPr>
            <w:r w:rsidRPr="00A86200">
              <w:rPr>
                <w:sz w:val="24"/>
                <w:szCs w:val="24"/>
              </w:rPr>
              <w:t xml:space="preserve">Приложение </w:t>
            </w:r>
            <w:r>
              <w:rPr>
                <w:sz w:val="24"/>
                <w:szCs w:val="24"/>
              </w:rPr>
              <w:t xml:space="preserve">№ </w:t>
            </w:r>
            <w:r w:rsidRPr="00A86200">
              <w:rPr>
                <w:sz w:val="24"/>
                <w:szCs w:val="24"/>
              </w:rPr>
              <w:t>13 Декларация за изчисление на минималния стандартен производствен обем</w:t>
            </w:r>
            <w:r>
              <w:rPr>
                <w:sz w:val="24"/>
                <w:szCs w:val="24"/>
              </w:rPr>
              <w:t>;</w:t>
            </w:r>
          </w:p>
          <w:p w14:paraId="350D44D0" w14:textId="43E81FD7" w:rsidR="00A86200" w:rsidRDefault="00A86200" w:rsidP="006F4820">
            <w:pPr>
              <w:spacing w:before="120" w:after="120"/>
              <w:jc w:val="both"/>
              <w:rPr>
                <w:sz w:val="24"/>
                <w:szCs w:val="24"/>
              </w:rPr>
            </w:pPr>
            <w:r w:rsidRPr="00A86200">
              <w:rPr>
                <w:sz w:val="24"/>
                <w:szCs w:val="24"/>
              </w:rPr>
              <w:t xml:space="preserve">Приложение </w:t>
            </w:r>
            <w:r>
              <w:rPr>
                <w:sz w:val="24"/>
                <w:szCs w:val="24"/>
              </w:rPr>
              <w:t xml:space="preserve">№ </w:t>
            </w:r>
            <w:r w:rsidRPr="00A86200">
              <w:rPr>
                <w:sz w:val="24"/>
                <w:szCs w:val="24"/>
              </w:rPr>
              <w:t>14 Декларация за видовете и количества суровини</w:t>
            </w:r>
            <w:r>
              <w:rPr>
                <w:sz w:val="24"/>
                <w:szCs w:val="24"/>
              </w:rPr>
              <w:t>;</w:t>
            </w:r>
          </w:p>
          <w:p w14:paraId="3B1A5B8A" w14:textId="6C19C3D4" w:rsidR="00A86200" w:rsidRPr="00E06477" w:rsidRDefault="00A86200" w:rsidP="006F4820">
            <w:pPr>
              <w:spacing w:before="120" w:after="120"/>
              <w:jc w:val="both"/>
              <w:rPr>
                <w:sz w:val="24"/>
                <w:szCs w:val="24"/>
              </w:rPr>
            </w:pPr>
            <w:r w:rsidRPr="00A86200">
              <w:rPr>
                <w:sz w:val="24"/>
                <w:szCs w:val="24"/>
              </w:rPr>
              <w:t xml:space="preserve">Приложение </w:t>
            </w:r>
            <w:r>
              <w:rPr>
                <w:sz w:val="24"/>
                <w:szCs w:val="24"/>
              </w:rPr>
              <w:t xml:space="preserve">№ </w:t>
            </w:r>
            <w:r w:rsidRPr="00A86200">
              <w:rPr>
                <w:sz w:val="24"/>
                <w:szCs w:val="24"/>
              </w:rPr>
              <w:t>15 Декларация за съгласие и информираност за обработване на лични данни</w:t>
            </w:r>
            <w:r>
              <w:rPr>
                <w:sz w:val="24"/>
                <w:szCs w:val="24"/>
              </w:rPr>
              <w:t>;</w:t>
            </w:r>
          </w:p>
          <w:p w14:paraId="16B8396F" w14:textId="77777777" w:rsidR="006F4820" w:rsidRPr="00E06477" w:rsidRDefault="006F4820" w:rsidP="006F4820">
            <w:pPr>
              <w:spacing w:before="120" w:after="120"/>
              <w:jc w:val="both"/>
              <w:rPr>
                <w:sz w:val="24"/>
                <w:szCs w:val="24"/>
              </w:rPr>
            </w:pPr>
          </w:p>
          <w:p w14:paraId="6517B495" w14:textId="77777777" w:rsidR="006F4820" w:rsidRPr="00E06477" w:rsidRDefault="006F4820" w:rsidP="0044501F">
            <w:pPr>
              <w:spacing w:before="120" w:after="120"/>
              <w:jc w:val="both"/>
              <w:rPr>
                <w:b/>
                <w:sz w:val="24"/>
                <w:szCs w:val="24"/>
              </w:rPr>
            </w:pPr>
            <w:r w:rsidRPr="00E06477">
              <w:rPr>
                <w:b/>
                <w:sz w:val="24"/>
                <w:szCs w:val="24"/>
              </w:rPr>
              <w:t>ЗА ИНФОРМАЦИЯ:</w:t>
            </w:r>
          </w:p>
          <w:p w14:paraId="253B9FDB" w14:textId="7A4C1508" w:rsidR="00D94EBB" w:rsidRPr="00E06477" w:rsidRDefault="002D085E" w:rsidP="00D94EBB">
            <w:pPr>
              <w:spacing w:before="120" w:after="120"/>
              <w:jc w:val="both"/>
              <w:rPr>
                <w:sz w:val="24"/>
                <w:szCs w:val="24"/>
              </w:rPr>
            </w:pPr>
            <w:r>
              <w:rPr>
                <w:sz w:val="24"/>
                <w:szCs w:val="24"/>
              </w:rPr>
              <w:t>Приложение № 16</w:t>
            </w:r>
            <w:r w:rsidR="00D94EBB" w:rsidRPr="00E06477">
              <w:rPr>
                <w:sz w:val="24"/>
                <w:szCs w:val="24"/>
              </w:rPr>
              <w:t xml:space="preserve">: </w:t>
            </w:r>
            <w:r>
              <w:rPr>
                <w:sz w:val="24"/>
                <w:szCs w:val="24"/>
              </w:rPr>
              <w:t>Списъци референтни цени ДФЗ;</w:t>
            </w:r>
          </w:p>
          <w:p w14:paraId="7B7048DB" w14:textId="5440F076" w:rsidR="00D94EBB" w:rsidRPr="00E06477" w:rsidRDefault="002D085E" w:rsidP="00D94EBB">
            <w:pPr>
              <w:spacing w:before="120" w:after="120"/>
              <w:jc w:val="both"/>
              <w:rPr>
                <w:sz w:val="24"/>
                <w:szCs w:val="24"/>
              </w:rPr>
            </w:pPr>
            <w:r>
              <w:rPr>
                <w:sz w:val="24"/>
                <w:szCs w:val="24"/>
              </w:rPr>
              <w:t>Приложение № 17</w:t>
            </w:r>
            <w:r w:rsidR="00D94EBB" w:rsidRPr="00E06477">
              <w:rPr>
                <w:sz w:val="24"/>
                <w:szCs w:val="24"/>
              </w:rPr>
              <w:t xml:space="preserve">: </w:t>
            </w:r>
            <w:r w:rsidRPr="002D085E">
              <w:rPr>
                <w:sz w:val="24"/>
                <w:szCs w:val="24"/>
              </w:rPr>
              <w:t>Приложение I Договора за функционирането на ЕС</w:t>
            </w:r>
            <w:r>
              <w:rPr>
                <w:sz w:val="24"/>
                <w:szCs w:val="24"/>
              </w:rPr>
              <w:t>;</w:t>
            </w:r>
          </w:p>
          <w:p w14:paraId="082FA401" w14:textId="5A363172" w:rsidR="002D085E" w:rsidRDefault="002D085E" w:rsidP="00D94EBB">
            <w:pPr>
              <w:spacing w:before="120" w:after="120"/>
              <w:jc w:val="both"/>
              <w:rPr>
                <w:sz w:val="24"/>
                <w:szCs w:val="24"/>
              </w:rPr>
            </w:pPr>
            <w:r w:rsidRPr="002D085E">
              <w:rPr>
                <w:sz w:val="24"/>
                <w:szCs w:val="24"/>
              </w:rPr>
              <w:t xml:space="preserve">Приложение </w:t>
            </w:r>
            <w:r>
              <w:rPr>
                <w:sz w:val="24"/>
                <w:szCs w:val="24"/>
              </w:rPr>
              <w:t xml:space="preserve">№ </w:t>
            </w:r>
            <w:r w:rsidRPr="002D085E">
              <w:rPr>
                <w:sz w:val="24"/>
                <w:szCs w:val="24"/>
              </w:rPr>
              <w:t>18 Критерии Административно съответствие и допустимост</w:t>
            </w:r>
            <w:r>
              <w:rPr>
                <w:sz w:val="24"/>
                <w:szCs w:val="24"/>
              </w:rPr>
              <w:t>;</w:t>
            </w:r>
          </w:p>
          <w:p w14:paraId="4EE94DD0" w14:textId="3354E086" w:rsidR="00D94EBB" w:rsidRPr="00E06477" w:rsidRDefault="002D085E" w:rsidP="00D94EBB">
            <w:pPr>
              <w:spacing w:before="120" w:after="120"/>
              <w:jc w:val="both"/>
              <w:rPr>
                <w:sz w:val="24"/>
                <w:szCs w:val="24"/>
              </w:rPr>
            </w:pPr>
            <w:r w:rsidRPr="002D085E">
              <w:rPr>
                <w:sz w:val="24"/>
                <w:szCs w:val="24"/>
              </w:rPr>
              <w:t xml:space="preserve">Приложение </w:t>
            </w:r>
            <w:r>
              <w:rPr>
                <w:sz w:val="24"/>
                <w:szCs w:val="24"/>
              </w:rPr>
              <w:t xml:space="preserve">№ </w:t>
            </w:r>
            <w:r w:rsidRPr="002D085E">
              <w:rPr>
                <w:sz w:val="24"/>
                <w:szCs w:val="24"/>
              </w:rPr>
              <w:t>19 Инструкция_за_попълване_таблица_СПО</w:t>
            </w:r>
            <w:r>
              <w:rPr>
                <w:sz w:val="24"/>
                <w:szCs w:val="24"/>
              </w:rPr>
              <w:t>;</w:t>
            </w:r>
          </w:p>
          <w:p w14:paraId="526F995B" w14:textId="1B46626C" w:rsidR="00D94EBB" w:rsidRPr="00E06477" w:rsidRDefault="00D94EBB" w:rsidP="00D94EBB">
            <w:pPr>
              <w:spacing w:before="120" w:after="120"/>
              <w:jc w:val="both"/>
              <w:rPr>
                <w:sz w:val="24"/>
                <w:szCs w:val="24"/>
              </w:rPr>
            </w:pPr>
            <w:r w:rsidRPr="00E06477">
              <w:rPr>
                <w:sz w:val="24"/>
                <w:szCs w:val="24"/>
              </w:rPr>
              <w:t xml:space="preserve">Приложение № </w:t>
            </w:r>
            <w:r w:rsidR="002D085E" w:rsidRPr="002D085E">
              <w:rPr>
                <w:sz w:val="24"/>
                <w:szCs w:val="24"/>
              </w:rPr>
              <w:t>20 Критерии за Техническа и финансова оценка</w:t>
            </w:r>
            <w:r w:rsidR="002D085E">
              <w:rPr>
                <w:sz w:val="24"/>
                <w:szCs w:val="24"/>
              </w:rPr>
              <w:t>;</w:t>
            </w:r>
          </w:p>
          <w:p w14:paraId="412215DA" w14:textId="77777777" w:rsidR="002D085E" w:rsidRDefault="002D085E" w:rsidP="00024330">
            <w:pPr>
              <w:spacing w:before="120" w:after="120"/>
              <w:jc w:val="both"/>
              <w:rPr>
                <w:sz w:val="24"/>
                <w:szCs w:val="24"/>
              </w:rPr>
            </w:pPr>
            <w:r w:rsidRPr="002D085E">
              <w:rPr>
                <w:sz w:val="24"/>
                <w:szCs w:val="24"/>
              </w:rPr>
              <w:t>Приложение</w:t>
            </w:r>
            <w:r>
              <w:rPr>
                <w:sz w:val="24"/>
                <w:szCs w:val="24"/>
              </w:rPr>
              <w:t xml:space="preserve"> №</w:t>
            </w:r>
            <w:r w:rsidRPr="002D085E">
              <w:rPr>
                <w:sz w:val="24"/>
                <w:szCs w:val="24"/>
              </w:rPr>
              <w:t xml:space="preserve"> 21 Инструкции за попълване на формуляр за кандидатстване</w:t>
            </w:r>
            <w:r>
              <w:rPr>
                <w:sz w:val="24"/>
                <w:szCs w:val="24"/>
              </w:rPr>
              <w:t>;</w:t>
            </w:r>
          </w:p>
          <w:p w14:paraId="3EC992AC" w14:textId="7362BB73" w:rsidR="00DA7317" w:rsidRPr="00E63F5E" w:rsidRDefault="002D085E" w:rsidP="00024330">
            <w:pPr>
              <w:spacing w:before="120" w:after="120"/>
              <w:jc w:val="both"/>
              <w:rPr>
                <w:sz w:val="24"/>
                <w:szCs w:val="24"/>
                <w:lang w:val="en-US"/>
              </w:rPr>
            </w:pPr>
            <w:r w:rsidRPr="002D085E">
              <w:rPr>
                <w:sz w:val="24"/>
                <w:szCs w:val="24"/>
              </w:rPr>
              <w:t xml:space="preserve">Приложение </w:t>
            </w:r>
            <w:r>
              <w:rPr>
                <w:sz w:val="24"/>
                <w:szCs w:val="24"/>
              </w:rPr>
              <w:t xml:space="preserve">№ </w:t>
            </w:r>
            <w:r w:rsidRPr="002D085E">
              <w:rPr>
                <w:sz w:val="24"/>
                <w:szCs w:val="24"/>
              </w:rPr>
              <w:t>22 Таблица_за_изчисление_СПО</w:t>
            </w:r>
            <w:r>
              <w:rPr>
                <w:sz w:val="24"/>
                <w:szCs w:val="24"/>
              </w:rPr>
              <w:t>.</w:t>
            </w:r>
          </w:p>
        </w:tc>
      </w:tr>
    </w:tbl>
    <w:p w14:paraId="613F4BAB" w14:textId="77777777" w:rsidR="00EC51FD" w:rsidRPr="00EC51FD" w:rsidRDefault="00EC51FD" w:rsidP="00EC51FD">
      <w:pPr>
        <w:pStyle w:val="ListParagraph"/>
        <w:spacing w:before="120" w:after="120" w:line="240" w:lineRule="auto"/>
        <w:ind w:left="0"/>
        <w:contextualSpacing w:val="0"/>
        <w:jc w:val="both"/>
        <w:rPr>
          <w:rFonts w:ascii="Times New Roman" w:hAnsi="Times New Roman" w:cs="Times New Roman"/>
          <w:sz w:val="24"/>
          <w:szCs w:val="24"/>
        </w:rPr>
      </w:pPr>
    </w:p>
    <w:sectPr w:rsidR="00EC51FD" w:rsidRPr="00EC51FD" w:rsidSect="00AF5CC7">
      <w:headerReference w:type="default" r:id="rId28"/>
      <w:footerReference w:type="default" r:id="rId29"/>
      <w:pgSz w:w="11906" w:h="16838"/>
      <w:pgMar w:top="2208" w:right="1133" w:bottom="851"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F14EA" w14:textId="77777777" w:rsidR="008107B6" w:rsidRDefault="008107B6" w:rsidP="002325A3">
      <w:pPr>
        <w:spacing w:after="0" w:line="240" w:lineRule="auto"/>
      </w:pPr>
      <w:r>
        <w:separator/>
      </w:r>
    </w:p>
  </w:endnote>
  <w:endnote w:type="continuationSeparator" w:id="0">
    <w:p w14:paraId="00BD2AA0" w14:textId="77777777" w:rsidR="008107B6" w:rsidRDefault="008107B6"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G Mincho Light J">
    <w:altName w:val="Times New Roman"/>
    <w:charset w:val="00"/>
    <w:family w:val="auto"/>
    <w:pitch w:val="variable"/>
    <w:sig w:usb0="00000003" w:usb1="00000000" w:usb2="00000000" w:usb3="00000000" w:csb0="00000001" w:csb1="00000000"/>
  </w:font>
  <w:font w:name="EUAlbertina">
    <w:altName w:val="Times New Roman"/>
    <w:panose1 w:val="00000000000000000000"/>
    <w:charset w:val="CC"/>
    <w:family w:val="roman"/>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FB42C" w14:textId="77777777" w:rsidR="00DF3B85" w:rsidRDefault="00DF3B85" w:rsidP="00DF7C5A">
    <w:pPr>
      <w:pStyle w:val="Footer"/>
      <w:pBdr>
        <w:bottom w:val="single" w:sz="12" w:space="3" w:color="auto"/>
      </w:pBdr>
      <w:tabs>
        <w:tab w:val="clear" w:pos="9072"/>
        <w:tab w:val="right" w:pos="9356"/>
      </w:tabs>
      <w:jc w:val="center"/>
    </w:pPr>
  </w:p>
  <w:p w14:paraId="681FE58E" w14:textId="214199B8" w:rsidR="00DF3B85" w:rsidRDefault="00DF3B85" w:rsidP="00DF7C5A">
    <w:pPr>
      <w:pStyle w:val="Footer"/>
      <w:ind w:right="284"/>
      <w:jc w:val="center"/>
      <w:rPr>
        <w:noProof/>
      </w:rPr>
    </w:pPr>
    <w:r>
      <w:fldChar w:fldCharType="begin"/>
    </w:r>
    <w:r>
      <w:instrText xml:space="preserve"> PAGE   \* MERGEFORMAT </w:instrText>
    </w:r>
    <w:r>
      <w:fldChar w:fldCharType="separate"/>
    </w:r>
    <w:r w:rsidR="002424BD">
      <w:rPr>
        <w:noProof/>
      </w:rPr>
      <w:t>41</w:t>
    </w:r>
    <w:r>
      <w:rPr>
        <w:noProof/>
      </w:rPr>
      <w:fldChar w:fldCharType="end"/>
    </w:r>
  </w:p>
  <w:p w14:paraId="34E01395" w14:textId="57EF979E" w:rsidR="00DF3B85" w:rsidRPr="00DF7C5A" w:rsidRDefault="00DF3B85" w:rsidP="00DF7C5A">
    <w:pPr>
      <w:pStyle w:val="Footer"/>
      <w:ind w:right="284"/>
      <w:jc w:val="center"/>
      <w:rPr>
        <w:rFonts w:ascii="Times New Roman" w:hAnsi="Times New Roman" w:cs="Times New Roman"/>
        <w:sz w:val="20"/>
        <w:szCs w:val="20"/>
      </w:rPr>
    </w:pPr>
    <w:r>
      <w:rPr>
        <w:rFonts w:ascii="Times New Roman" w:hAnsi="Times New Roman" w:cs="Times New Roman"/>
        <w:sz w:val="20"/>
        <w:szCs w:val="20"/>
      </w:rPr>
      <w:t xml:space="preserve">Условия за кандидатстване по процедура </w:t>
    </w:r>
    <w:r w:rsidRPr="00DF7C5A">
      <w:rPr>
        <w:rFonts w:ascii="Times New Roman" w:hAnsi="Times New Roman" w:cs="Times New Roman"/>
        <w:sz w:val="20"/>
        <w:szCs w:val="20"/>
      </w:rPr>
      <w:t xml:space="preserve">№ </w:t>
    </w:r>
    <w:r w:rsidRPr="0067672E">
      <w:rPr>
        <w:rFonts w:ascii="Times New Roman" w:hAnsi="Times New Roman" w:cs="Times New Roman"/>
        <w:sz w:val="20"/>
        <w:szCs w:val="20"/>
      </w:rPr>
      <w:t>BG06RDNP001-19.577</w:t>
    </w:r>
    <w:r>
      <w:rPr>
        <w:rFonts w:ascii="Times New Roman" w:hAnsi="Times New Roman" w:cs="Times New Roman"/>
        <w:sz w:val="20"/>
        <w:szCs w:val="20"/>
      </w:rPr>
      <w:t xml:space="preserve"> </w:t>
    </w:r>
    <w:r w:rsidRPr="00DF7C5A">
      <w:rPr>
        <w:rFonts w:ascii="Times New Roman" w:hAnsi="Times New Roman" w:cs="Times New Roman"/>
        <w:sz w:val="20"/>
        <w:szCs w:val="20"/>
      </w:rPr>
      <w:t xml:space="preserve">МИГ Поморие_6.4_М3 "Инвестиции в подкрепа на неземеделски дейности"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B2F72" w14:textId="77777777" w:rsidR="008107B6" w:rsidRDefault="008107B6" w:rsidP="002325A3">
      <w:pPr>
        <w:spacing w:after="0" w:line="240" w:lineRule="auto"/>
      </w:pPr>
      <w:r>
        <w:separator/>
      </w:r>
    </w:p>
  </w:footnote>
  <w:footnote w:type="continuationSeparator" w:id="0">
    <w:p w14:paraId="2220F253" w14:textId="77777777" w:rsidR="008107B6" w:rsidRDefault="008107B6" w:rsidP="002325A3">
      <w:pPr>
        <w:spacing w:after="0" w:line="240" w:lineRule="auto"/>
      </w:pPr>
      <w:r>
        <w:continuationSeparator/>
      </w:r>
    </w:p>
  </w:footnote>
  <w:footnote w:id="1">
    <w:p w14:paraId="3B3B13A0" w14:textId="77777777" w:rsidR="00DF3B85" w:rsidRPr="00D467D3" w:rsidRDefault="00DF3B85">
      <w:pPr>
        <w:pStyle w:val="FootnoteText"/>
        <w:rPr>
          <w:rFonts w:ascii="Times New Roman" w:hAnsi="Times New Roman" w:cs="Times New Roman"/>
        </w:rPr>
      </w:pPr>
      <w:r w:rsidRPr="00D467D3">
        <w:rPr>
          <w:rStyle w:val="FootnoteReference"/>
          <w:rFonts w:ascii="Times New Roman" w:hAnsi="Times New Roman" w:cs="Times New Roman"/>
        </w:rPr>
        <w:footnoteRef/>
      </w:r>
      <w:r w:rsidRPr="00D467D3">
        <w:rPr>
          <w:rFonts w:ascii="Times New Roman" w:hAnsi="Times New Roman" w:cs="Times New Roman"/>
        </w:rPr>
        <w:t xml:space="preserve"> Съгласно Регламент за изпълнение (ЕС) № 215/2014 на комисията от 7 март 2014 година.</w:t>
      </w:r>
    </w:p>
  </w:footnote>
  <w:footnote w:id="2">
    <w:p w14:paraId="198F46CC" w14:textId="77777777" w:rsidR="00DF3B85" w:rsidRPr="00FD4491" w:rsidRDefault="00DF3B85" w:rsidP="000038CF">
      <w:pPr>
        <w:pStyle w:val="FootnoteText"/>
        <w:rPr>
          <w:rFonts w:ascii="Times New Roman" w:hAnsi="Times New Roman" w:cs="Times New Roman"/>
        </w:rPr>
      </w:pPr>
      <w:r w:rsidRPr="00FD4491">
        <w:rPr>
          <w:rStyle w:val="FootnoteReference"/>
          <w:rFonts w:ascii="Times New Roman" w:hAnsi="Times New Roman" w:cs="Times New Roman"/>
        </w:rPr>
        <w:footnoteRef/>
      </w:r>
      <w:r w:rsidRPr="00FD4491">
        <w:rPr>
          <w:rFonts w:ascii="Times New Roman" w:hAnsi="Times New Roman" w:cs="Times New Roman"/>
        </w:rPr>
        <w:t xml:space="preserve"> „Независими оферти" са оферти, подадени от лица, които не се намират в следната свързаност помежду си или спрямо кандидата: </w:t>
      </w:r>
    </w:p>
    <w:p w14:paraId="289BD022" w14:textId="77777777" w:rsidR="00DF3B85" w:rsidRPr="00FD4491" w:rsidRDefault="00DF3B85" w:rsidP="000038CF">
      <w:pPr>
        <w:pStyle w:val="FootnoteText"/>
        <w:rPr>
          <w:rFonts w:ascii="Times New Roman" w:hAnsi="Times New Roman" w:cs="Times New Roman"/>
        </w:rPr>
      </w:pPr>
      <w:r w:rsidRPr="00FD4491">
        <w:rPr>
          <w:rFonts w:ascii="Times New Roman" w:hAnsi="Times New Roman" w:cs="Times New Roman"/>
        </w:rPr>
        <w:t xml:space="preserve">а) едното участва в управлението на дружеството на другото;  </w:t>
      </w:r>
    </w:p>
    <w:p w14:paraId="7C8C81E3" w14:textId="77777777" w:rsidR="00DF3B85" w:rsidRPr="00FD4491" w:rsidRDefault="00DF3B85" w:rsidP="000038CF">
      <w:pPr>
        <w:pStyle w:val="FootnoteText"/>
        <w:rPr>
          <w:rFonts w:ascii="Times New Roman" w:hAnsi="Times New Roman" w:cs="Times New Roman"/>
        </w:rPr>
      </w:pPr>
      <w:r w:rsidRPr="00FD4491">
        <w:rPr>
          <w:rFonts w:ascii="Times New Roman" w:hAnsi="Times New Roman" w:cs="Times New Roman"/>
        </w:rPr>
        <w:t xml:space="preserve">б) съдружници;  </w:t>
      </w:r>
    </w:p>
    <w:p w14:paraId="355FE3FE" w14:textId="77777777" w:rsidR="00DF3B85" w:rsidRPr="00FD4491" w:rsidRDefault="00DF3B85" w:rsidP="000038CF">
      <w:pPr>
        <w:pStyle w:val="FootnoteText"/>
        <w:rPr>
          <w:rFonts w:ascii="Times New Roman" w:hAnsi="Times New Roman" w:cs="Times New Roman"/>
        </w:rPr>
      </w:pPr>
      <w:r w:rsidRPr="00FD4491">
        <w:rPr>
          <w:rFonts w:ascii="Times New Roman" w:hAnsi="Times New Roman" w:cs="Times New Roman"/>
        </w:rPr>
        <w:t xml:space="preserve">в) съвместно контролират пряко трето лице; </w:t>
      </w:r>
    </w:p>
    <w:p w14:paraId="3ABA4AEF" w14:textId="77777777" w:rsidR="00DF3B85" w:rsidRPr="00FD4491" w:rsidRDefault="00DF3B85" w:rsidP="000038CF">
      <w:pPr>
        <w:pStyle w:val="FootnoteText"/>
        <w:rPr>
          <w:rFonts w:ascii="Times New Roman" w:hAnsi="Times New Roman" w:cs="Times New Roman"/>
        </w:rPr>
      </w:pPr>
      <w:r w:rsidRPr="00FD4491">
        <w:rPr>
          <w:rFonts w:ascii="Times New Roman" w:hAnsi="Times New Roman" w:cs="Times New Roman"/>
        </w:rPr>
        <w:t xml:space="preserve">г) участват пряко в управлението или капитала на друго лице, поради което между тях могат да се уговарят условия, различни от обичайните; </w:t>
      </w:r>
    </w:p>
    <w:p w14:paraId="17D98D7D" w14:textId="77777777" w:rsidR="00DF3B85" w:rsidRPr="00FD4491" w:rsidRDefault="00DF3B85" w:rsidP="000038CF">
      <w:pPr>
        <w:pStyle w:val="FootnoteText"/>
        <w:rPr>
          <w:rFonts w:ascii="Times New Roman" w:hAnsi="Times New Roman" w:cs="Times New Roman"/>
        </w:rPr>
      </w:pPr>
      <w:r w:rsidRPr="00FD4491">
        <w:rPr>
          <w:rFonts w:ascii="Times New Roman" w:hAnsi="Times New Roman" w:cs="Times New Roman"/>
        </w:rPr>
        <w:t xml:space="preserve">д) едното лице притежава повече от половината от броя на гласовете в общото събрание на другото лице;  </w:t>
      </w:r>
    </w:p>
    <w:p w14:paraId="1015C603" w14:textId="77777777" w:rsidR="00DF3B85" w:rsidRPr="00FD4491" w:rsidRDefault="00DF3B85" w:rsidP="000038CF">
      <w:pPr>
        <w:pStyle w:val="FootnoteText"/>
        <w:rPr>
          <w:rFonts w:ascii="Times New Roman" w:hAnsi="Times New Roman" w:cs="Times New Roman"/>
        </w:rPr>
      </w:pPr>
      <w:r w:rsidRPr="00FD4491">
        <w:rPr>
          <w:rFonts w:ascii="Times New Roman" w:hAnsi="Times New Roman" w:cs="Times New Roman"/>
        </w:rPr>
        <w:t xml:space="preserve">е) лицата, чиято дейност се контролира пряко или косвено от трето лице - физическо или юридическо;  </w:t>
      </w:r>
    </w:p>
    <w:p w14:paraId="1021E07F" w14:textId="2E5A0D26" w:rsidR="00DF3B85" w:rsidRDefault="00DF3B85" w:rsidP="000038CF">
      <w:pPr>
        <w:pStyle w:val="FootnoteText"/>
      </w:pPr>
      <w:r w:rsidRPr="00FD4491">
        <w:rPr>
          <w:rFonts w:ascii="Times New Roman" w:hAnsi="Times New Roman" w:cs="Times New Roman"/>
        </w:rPr>
        <w:t>ж) лицата, едното от които е търговски представител на другото.</w:t>
      </w:r>
    </w:p>
  </w:footnote>
  <w:footnote w:id="3">
    <w:p w14:paraId="6B150B1C" w14:textId="77777777" w:rsidR="00DF3B85" w:rsidRPr="00844E30" w:rsidRDefault="00DF3B85" w:rsidP="00A802E1">
      <w:pPr>
        <w:jc w:val="both"/>
        <w:rPr>
          <w:rFonts w:ascii="Times New Roman" w:hAnsi="Times New Roman" w:cs="Times New Roman"/>
        </w:rPr>
      </w:pPr>
      <w:r w:rsidRPr="00844E30">
        <w:rPr>
          <w:rStyle w:val="FootnoteReference"/>
          <w:rFonts w:ascii="Times New Roman" w:hAnsi="Times New Roman" w:cs="Times New Roman"/>
        </w:rPr>
        <w:footnoteRef/>
      </w:r>
      <w:r w:rsidRPr="00844E30">
        <w:rPr>
          <w:rFonts w:ascii="Times New Roman" w:hAnsi="Times New Roman" w:cs="Times New Roman"/>
        </w:rPr>
        <w:t xml:space="preserve"> Съгласно чл.2, пар.2 на Регламент (ЕС) №1407/2013 едно и също предприятие“ означава всички предприятия, които поддържат помежду си поне един вид от следните взаимоотношения:</w:t>
      </w:r>
    </w:p>
    <w:p w14:paraId="2158131B" w14:textId="77777777" w:rsidR="00DF3B85" w:rsidRPr="00844E30" w:rsidRDefault="00DF3B85" w:rsidP="00A802E1">
      <w:pPr>
        <w:jc w:val="both"/>
        <w:rPr>
          <w:rFonts w:ascii="Times New Roman" w:hAnsi="Times New Roman" w:cs="Times New Roman"/>
        </w:rPr>
      </w:pPr>
      <w:r w:rsidRPr="00844E30">
        <w:rPr>
          <w:rFonts w:ascii="Times New Roman" w:hAnsi="Times New Roman" w:cs="Times New Roman"/>
        </w:rPr>
        <w:t>а) дадено предприятие притежава мнозинството от гласовете на акционерите или съдружниците в друго предприятие;</w:t>
      </w:r>
    </w:p>
    <w:p w14:paraId="4AE1B5DE" w14:textId="77777777" w:rsidR="00DF3B85" w:rsidRPr="00844E30" w:rsidRDefault="00DF3B85" w:rsidP="00A802E1">
      <w:pPr>
        <w:jc w:val="both"/>
        <w:rPr>
          <w:rFonts w:ascii="Times New Roman" w:hAnsi="Times New Roman" w:cs="Times New Roman"/>
        </w:rPr>
      </w:pPr>
      <w:r w:rsidRPr="00844E30">
        <w:rPr>
          <w:rFonts w:ascii="Times New Roman" w:hAnsi="Times New Roman" w:cs="Times New Roman"/>
        </w:rPr>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14:paraId="500AF54A" w14:textId="77777777" w:rsidR="00DF3B85" w:rsidRPr="00844E30" w:rsidRDefault="00DF3B85" w:rsidP="00A802E1">
      <w:pPr>
        <w:jc w:val="both"/>
        <w:rPr>
          <w:rFonts w:ascii="Times New Roman" w:hAnsi="Times New Roman" w:cs="Times New Roman"/>
        </w:rPr>
      </w:pPr>
      <w:r w:rsidRPr="00844E30">
        <w:rPr>
          <w:rFonts w:ascii="Times New Roman" w:hAnsi="Times New Roman" w:cs="Times New Roman"/>
        </w:rPr>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14:paraId="4F710A73" w14:textId="77777777" w:rsidR="00DF3B85" w:rsidRPr="00844E30" w:rsidRDefault="00DF3B85" w:rsidP="00A802E1">
      <w:pPr>
        <w:jc w:val="both"/>
        <w:rPr>
          <w:rFonts w:ascii="Times New Roman" w:hAnsi="Times New Roman" w:cs="Times New Roman"/>
        </w:rPr>
      </w:pPr>
      <w:r w:rsidRPr="00844E30">
        <w:rPr>
          <w:rFonts w:ascii="Times New Roman" w:hAnsi="Times New Roman" w:cs="Times New Roman"/>
        </w:rPr>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14:paraId="3EAAAD34" w14:textId="77777777" w:rsidR="00DF3B85" w:rsidRPr="002376B3" w:rsidRDefault="00DF3B85" w:rsidP="00A802E1">
      <w:pPr>
        <w:jc w:val="both"/>
      </w:pPr>
      <w:r w:rsidRPr="00844E30">
        <w:rPr>
          <w:rFonts w:ascii="Times New Roman" w:hAnsi="Times New Roman" w:cs="Times New Roman"/>
        </w:rPr>
        <w:t>Предприятия, поддържащи едно от взаимоотношенията, посочени в алинея първа, букви а) — г), посредством едно или няколко други предприятия, също се разглеждат като едно и също предприятие.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33478" w14:textId="03D419DA" w:rsidR="00DF3B85" w:rsidRDefault="00DF3B85" w:rsidP="00D876F0">
    <w:pPr>
      <w:pStyle w:val="Header"/>
      <w:tabs>
        <w:tab w:val="left" w:pos="2580"/>
        <w:tab w:val="left" w:pos="2985"/>
      </w:tabs>
      <w:spacing w:after="120" w:line="276" w:lineRule="auto"/>
      <w:rPr>
        <w:rFonts w:ascii="Times New Roman" w:hAnsi="Times New Roman" w:cs="Times New Roman"/>
        <w:b/>
        <w:color w:val="7F7F7F" w:themeColor="text1" w:themeTint="80"/>
        <w:sz w:val="32"/>
        <w:szCs w:val="32"/>
      </w:rPr>
    </w:pPr>
    <w:r>
      <w:rPr>
        <w:rFonts w:ascii="Times New Roman" w:hAnsi="Times New Roman" w:cs="Times New Roman"/>
        <w:b/>
        <w:noProof/>
        <w:color w:val="7F7F7F" w:themeColor="text1" w:themeTint="80"/>
        <w:sz w:val="32"/>
        <w:szCs w:val="32"/>
        <w:lang w:val="en-US"/>
      </w:rPr>
      <w:drawing>
        <wp:anchor distT="0" distB="0" distL="114300" distR="114300" simplePos="0" relativeHeight="251667456" behindDoc="0" locked="0" layoutInCell="1" allowOverlap="1" wp14:anchorId="32B2990E" wp14:editId="616A4C8B">
          <wp:simplePos x="0" y="0"/>
          <wp:positionH relativeFrom="margin">
            <wp:posOffset>2552065</wp:posOffset>
          </wp:positionH>
          <wp:positionV relativeFrom="margin">
            <wp:posOffset>-1614805</wp:posOffset>
          </wp:positionV>
          <wp:extent cx="1390650" cy="577850"/>
          <wp:effectExtent l="0" t="0" r="0" b="0"/>
          <wp:wrapSquare wrapText="bothSides"/>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G_Pomori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0650" cy="577850"/>
                  </a:xfrm>
                  <a:prstGeom prst="rect">
                    <a:avLst/>
                  </a:prstGeom>
                </pic:spPr>
              </pic:pic>
            </a:graphicData>
          </a:graphic>
          <wp14:sizeRelH relativeFrom="margin">
            <wp14:pctWidth>0</wp14:pctWidth>
          </wp14:sizeRelH>
          <wp14:sizeRelV relativeFrom="margin">
            <wp14:pctHeight>0</wp14:pctHeight>
          </wp14:sizeRelV>
        </wp:anchor>
      </w:drawing>
    </w:r>
    <w:r w:rsidRPr="00873634">
      <w:rPr>
        <w:rFonts w:ascii="Times New Roman" w:hAnsi="Times New Roman" w:cs="Times New Roman"/>
        <w:b/>
        <w:i/>
        <w:iCs/>
        <w:noProof/>
        <w:color w:val="7F7F7F" w:themeColor="text1" w:themeTint="80"/>
        <w:sz w:val="20"/>
        <w:szCs w:val="20"/>
        <w:lang w:val="en-US"/>
      </w:rPr>
      <w:drawing>
        <wp:anchor distT="0" distB="0" distL="114300" distR="114300" simplePos="0" relativeHeight="251661312" behindDoc="0" locked="0" layoutInCell="1" allowOverlap="1" wp14:anchorId="4D274C1D" wp14:editId="1AE0B4C8">
          <wp:simplePos x="0" y="0"/>
          <wp:positionH relativeFrom="margin">
            <wp:posOffset>314960</wp:posOffset>
          </wp:positionH>
          <wp:positionV relativeFrom="margin">
            <wp:posOffset>-1617980</wp:posOffset>
          </wp:positionV>
          <wp:extent cx="835660" cy="555625"/>
          <wp:effectExtent l="0" t="0" r="2540" b="3175"/>
          <wp:wrapSquare wrapText="bothSides"/>
          <wp:docPr id="18" name="Картина 8" descr="C:\Users\Fujitsu\Desktop\Flag_of_Europ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jitsu\Desktop\Flag_of_Europe.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5660" cy="555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i/>
        <w:iCs/>
        <w:noProof/>
        <w:color w:val="7F7F7F" w:themeColor="text1" w:themeTint="80"/>
        <w:sz w:val="20"/>
        <w:szCs w:val="20"/>
        <w:lang w:val="en-US"/>
      </w:rPr>
      <w:drawing>
        <wp:anchor distT="0" distB="0" distL="114300" distR="114300" simplePos="0" relativeHeight="251654144" behindDoc="0" locked="0" layoutInCell="1" allowOverlap="1" wp14:anchorId="77C4E040" wp14:editId="322C0D1C">
          <wp:simplePos x="0" y="0"/>
          <wp:positionH relativeFrom="margin">
            <wp:posOffset>1621790</wp:posOffset>
          </wp:positionH>
          <wp:positionV relativeFrom="paragraph">
            <wp:posOffset>19685</wp:posOffset>
          </wp:positionV>
          <wp:extent cx="556260" cy="556260"/>
          <wp:effectExtent l="0" t="0" r="2540" b="2540"/>
          <wp:wrapNone/>
          <wp:docPr id="20" name="Картина 1" descr="&amp;Lcy;&amp;ocy;&amp;gcy;&amp;ocy; &amp;ncy;&amp;acy; &amp;Pcy;&amp;Rcy;&amp;Scy;&amp;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7" descr="&amp;Lcy;&amp;ocy;&amp;gcy;&amp;ocy; &amp;ncy;&amp;acy; &amp;Pcy;&amp;Rcy;&amp;Scy;&amp;Rc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7F7F7F" w:themeColor="text1" w:themeTint="80"/>
        <w:sz w:val="32"/>
        <w:szCs w:val="32"/>
      </w:rPr>
      <w:t xml:space="preserve">                                                                               </w:t>
    </w:r>
    <w:r>
      <w:rPr>
        <w:rFonts w:ascii="Times New Roman" w:hAnsi="Times New Roman" w:cs="Times New Roman"/>
        <w:b/>
        <w:noProof/>
        <w:color w:val="7F7F7F" w:themeColor="text1" w:themeTint="80"/>
        <w:sz w:val="32"/>
        <w:szCs w:val="32"/>
        <w:lang w:val="en-US"/>
      </w:rPr>
      <w:drawing>
        <wp:inline distT="0" distB="0" distL="0" distR="0" wp14:anchorId="4B4F4CEE" wp14:editId="3C472F49">
          <wp:extent cx="1627505" cy="646430"/>
          <wp:effectExtent l="0" t="0" r="0" b="1270"/>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7505" cy="646430"/>
                  </a:xfrm>
                  <a:prstGeom prst="rect">
                    <a:avLst/>
                  </a:prstGeom>
                  <a:noFill/>
                </pic:spPr>
              </pic:pic>
            </a:graphicData>
          </a:graphic>
        </wp:inline>
      </w:drawing>
    </w:r>
  </w:p>
  <w:p w14:paraId="02A09971" w14:textId="77777777" w:rsidR="00DF3B85" w:rsidRDefault="00DF3B85" w:rsidP="00D876F0">
    <w:pPr>
      <w:pStyle w:val="Header"/>
      <w:tabs>
        <w:tab w:val="left" w:pos="2580"/>
        <w:tab w:val="left" w:pos="2985"/>
      </w:tabs>
      <w:spacing w:line="360" w:lineRule="auto"/>
      <w:jc w:val="center"/>
      <w:rPr>
        <w:rFonts w:ascii="Times New Roman" w:hAnsi="Times New Roman" w:cs="Times New Roman"/>
        <w:b/>
        <w:bCs/>
        <w:i/>
        <w:iCs/>
        <w:spacing w:val="6"/>
        <w:sz w:val="20"/>
        <w:szCs w:val="20"/>
      </w:rPr>
    </w:pPr>
  </w:p>
  <w:p w14:paraId="662B4037" w14:textId="77777777" w:rsidR="00DF3B85" w:rsidRPr="00D54185" w:rsidRDefault="00DF3B85" w:rsidP="00D876F0">
    <w:pPr>
      <w:pStyle w:val="Header"/>
      <w:pBdr>
        <w:bottom w:val="double" w:sz="4" w:space="1" w:color="auto"/>
      </w:pBdr>
      <w:tabs>
        <w:tab w:val="left" w:pos="2580"/>
        <w:tab w:val="left" w:pos="2985"/>
      </w:tabs>
      <w:spacing w:line="360" w:lineRule="auto"/>
      <w:jc w:val="center"/>
      <w:rPr>
        <w:rFonts w:ascii="Times New Roman" w:hAnsi="Times New Roman" w:cs="Times New Roman"/>
        <w:b/>
        <w:bCs/>
        <w:i/>
        <w:iCs/>
        <w:spacing w:val="6"/>
        <w:sz w:val="20"/>
        <w:szCs w:val="20"/>
      </w:rPr>
    </w:pPr>
    <w:r w:rsidRPr="00603125">
      <w:rPr>
        <w:rFonts w:ascii="Times New Roman" w:hAnsi="Times New Roman" w:cs="Times New Roman"/>
        <w:b/>
        <w:bCs/>
        <w:i/>
        <w:iCs/>
        <w:spacing w:val="6"/>
        <w:sz w:val="20"/>
        <w:szCs w:val="20"/>
      </w:rPr>
      <w:t>Европейски</w:t>
    </w:r>
    <w:r w:rsidRPr="00D54185">
      <w:rPr>
        <w:rFonts w:ascii="Times New Roman" w:hAnsi="Times New Roman" w:cs="Times New Roman"/>
        <w:b/>
        <w:bCs/>
        <w:i/>
        <w:iCs/>
        <w:spacing w:val="6"/>
        <w:sz w:val="20"/>
        <w:szCs w:val="20"/>
      </w:rPr>
      <w:t xml:space="preserve"> земеделски фонд за развитие на </w:t>
    </w:r>
    <w:r w:rsidRPr="001E479C">
      <w:rPr>
        <w:rFonts w:ascii="Times New Roman" w:hAnsi="Times New Roman" w:cs="Times New Roman"/>
        <w:b/>
        <w:bCs/>
        <w:i/>
        <w:iCs/>
        <w:spacing w:val="6"/>
        <w:sz w:val="20"/>
        <w:szCs w:val="20"/>
      </w:rPr>
      <w:t>селските</w:t>
    </w:r>
    <w:r w:rsidRPr="00D54185">
      <w:rPr>
        <w:rFonts w:ascii="Times New Roman" w:hAnsi="Times New Roman" w:cs="Times New Roman"/>
        <w:b/>
        <w:bCs/>
        <w:i/>
        <w:iCs/>
        <w:spacing w:val="6"/>
        <w:sz w:val="20"/>
        <w:szCs w:val="20"/>
      </w:rPr>
      <w:t xml:space="preserve"> райони: </w:t>
    </w:r>
    <w:r>
      <w:rPr>
        <w:rFonts w:ascii="Times New Roman" w:hAnsi="Times New Roman" w:cs="Times New Roman"/>
        <w:b/>
        <w:bCs/>
        <w:i/>
        <w:iCs/>
        <w:spacing w:val="6"/>
        <w:sz w:val="20"/>
        <w:szCs w:val="20"/>
      </w:rPr>
      <w:t xml:space="preserve"> </w:t>
    </w:r>
    <w:r w:rsidRPr="00D54185">
      <w:rPr>
        <w:rFonts w:ascii="Times New Roman" w:hAnsi="Times New Roman" w:cs="Times New Roman"/>
        <w:b/>
        <w:bCs/>
        <w:i/>
        <w:iCs/>
        <w:spacing w:val="6"/>
        <w:sz w:val="20"/>
        <w:szCs w:val="20"/>
      </w:rPr>
      <w:t>Европа инвестира в селските райони</w:t>
    </w:r>
  </w:p>
  <w:p w14:paraId="0794C70B" w14:textId="77777777" w:rsidR="00DF3B85" w:rsidRDefault="00DF3B85" w:rsidP="004E4497">
    <w:pPr>
      <w:spacing w:after="0" w:line="276" w:lineRule="auto"/>
      <w:outlineLvl w:val="0"/>
      <w:rPr>
        <w:b/>
        <w:bCs/>
        <w:i/>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B0C"/>
    <w:multiLevelType w:val="hybridMultilevel"/>
    <w:tmpl w:val="000011F4"/>
    <w:lvl w:ilvl="0" w:tplc="00005DD5">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3C22D7"/>
    <w:multiLevelType w:val="hybridMultilevel"/>
    <w:tmpl w:val="8AA8B93E"/>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nsid w:val="01EE3998"/>
    <w:multiLevelType w:val="multilevel"/>
    <w:tmpl w:val="2C484A94"/>
    <w:lvl w:ilvl="0">
      <w:start w:val="1"/>
      <w:numFmt w:val="bullet"/>
      <w:pStyle w:val="Clause"/>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394DC5"/>
    <w:multiLevelType w:val="multilevel"/>
    <w:tmpl w:val="25AA4316"/>
    <w:lvl w:ilvl="0">
      <w:start w:val="1"/>
      <w:numFmt w:val="decimal"/>
      <w:pStyle w:val="GfAheading1"/>
      <w:lvlText w:val="%1."/>
      <w:lvlJc w:val="left"/>
      <w:pPr>
        <w:tabs>
          <w:tab w:val="num" w:pos="1070"/>
        </w:tabs>
        <w:ind w:left="1070" w:hanging="360"/>
      </w:pPr>
      <w:rPr>
        <w:rFonts w:hint="default"/>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4">
    <w:nsid w:val="0A173D8F"/>
    <w:multiLevelType w:val="multilevel"/>
    <w:tmpl w:val="C69C00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3AE1D78"/>
    <w:multiLevelType w:val="hybridMultilevel"/>
    <w:tmpl w:val="3C969F9A"/>
    <w:lvl w:ilvl="0" w:tplc="1B0058BC">
      <w:numFmt w:val="bullet"/>
      <w:lvlText w:val="-"/>
      <w:lvlJc w:val="left"/>
      <w:pPr>
        <w:ind w:left="720" w:hanging="360"/>
      </w:pPr>
      <w:rPr>
        <w:rFonts w:hint="default"/>
        <w:w w:val="103"/>
        <w:lang w:val="bg-BG" w:eastAsia="bg-BG" w:bidi="bg-B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54F4D"/>
    <w:multiLevelType w:val="hybridMultilevel"/>
    <w:tmpl w:val="DFB8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C5B33"/>
    <w:multiLevelType w:val="hybridMultilevel"/>
    <w:tmpl w:val="DD465D54"/>
    <w:lvl w:ilvl="0" w:tplc="5BA8D9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AF0F13"/>
    <w:multiLevelType w:val="hybridMultilevel"/>
    <w:tmpl w:val="E23EF692"/>
    <w:lvl w:ilvl="0" w:tplc="EACAC680">
      <w:start w:val="12"/>
      <w:numFmt w:val="bullet"/>
      <w:lvlText w:val="-"/>
      <w:lvlJc w:val="left"/>
      <w:pPr>
        <w:tabs>
          <w:tab w:val="num" w:pos="360"/>
        </w:tabs>
        <w:ind w:left="360" w:hanging="360"/>
      </w:pPr>
      <w:rPr>
        <w:rFonts w:ascii="Times New Roman" w:eastAsia="Times New Roman" w:hAnsi="Times New Roman" w:cs="Times New Roman" w:hint="default"/>
      </w:rPr>
    </w:lvl>
    <w:lvl w:ilvl="1" w:tplc="04020003" w:tentative="1">
      <w:start w:val="1"/>
      <w:numFmt w:val="bullet"/>
      <w:lvlText w:val="o"/>
      <w:lvlJc w:val="left"/>
      <w:pPr>
        <w:tabs>
          <w:tab w:val="num" w:pos="1020"/>
        </w:tabs>
        <w:ind w:left="1020" w:hanging="360"/>
      </w:pPr>
      <w:rPr>
        <w:rFonts w:ascii="Courier New" w:hAnsi="Courier New" w:hint="default"/>
      </w:rPr>
    </w:lvl>
    <w:lvl w:ilvl="2" w:tplc="04020005" w:tentative="1">
      <w:start w:val="1"/>
      <w:numFmt w:val="bullet"/>
      <w:lvlText w:val=""/>
      <w:lvlJc w:val="left"/>
      <w:pPr>
        <w:tabs>
          <w:tab w:val="num" w:pos="1740"/>
        </w:tabs>
        <w:ind w:left="1740" w:hanging="360"/>
      </w:pPr>
      <w:rPr>
        <w:rFonts w:ascii="Wingdings" w:hAnsi="Wingdings" w:hint="default"/>
      </w:rPr>
    </w:lvl>
    <w:lvl w:ilvl="3" w:tplc="04020001" w:tentative="1">
      <w:start w:val="1"/>
      <w:numFmt w:val="bullet"/>
      <w:lvlText w:val=""/>
      <w:lvlJc w:val="left"/>
      <w:pPr>
        <w:tabs>
          <w:tab w:val="num" w:pos="2460"/>
        </w:tabs>
        <w:ind w:left="2460" w:hanging="360"/>
      </w:pPr>
      <w:rPr>
        <w:rFonts w:ascii="Symbol" w:hAnsi="Symbol" w:hint="default"/>
      </w:rPr>
    </w:lvl>
    <w:lvl w:ilvl="4" w:tplc="04020003" w:tentative="1">
      <w:start w:val="1"/>
      <w:numFmt w:val="bullet"/>
      <w:lvlText w:val="o"/>
      <w:lvlJc w:val="left"/>
      <w:pPr>
        <w:tabs>
          <w:tab w:val="num" w:pos="3180"/>
        </w:tabs>
        <w:ind w:left="3180" w:hanging="360"/>
      </w:pPr>
      <w:rPr>
        <w:rFonts w:ascii="Courier New" w:hAnsi="Courier New" w:hint="default"/>
      </w:rPr>
    </w:lvl>
    <w:lvl w:ilvl="5" w:tplc="04020005" w:tentative="1">
      <w:start w:val="1"/>
      <w:numFmt w:val="bullet"/>
      <w:lvlText w:val=""/>
      <w:lvlJc w:val="left"/>
      <w:pPr>
        <w:tabs>
          <w:tab w:val="num" w:pos="3900"/>
        </w:tabs>
        <w:ind w:left="3900" w:hanging="360"/>
      </w:pPr>
      <w:rPr>
        <w:rFonts w:ascii="Wingdings" w:hAnsi="Wingdings" w:hint="default"/>
      </w:rPr>
    </w:lvl>
    <w:lvl w:ilvl="6" w:tplc="04020001" w:tentative="1">
      <w:start w:val="1"/>
      <w:numFmt w:val="bullet"/>
      <w:lvlText w:val=""/>
      <w:lvlJc w:val="left"/>
      <w:pPr>
        <w:tabs>
          <w:tab w:val="num" w:pos="4620"/>
        </w:tabs>
        <w:ind w:left="4620" w:hanging="360"/>
      </w:pPr>
      <w:rPr>
        <w:rFonts w:ascii="Symbol" w:hAnsi="Symbol" w:hint="default"/>
      </w:rPr>
    </w:lvl>
    <w:lvl w:ilvl="7" w:tplc="04020003" w:tentative="1">
      <w:start w:val="1"/>
      <w:numFmt w:val="bullet"/>
      <w:lvlText w:val="o"/>
      <w:lvlJc w:val="left"/>
      <w:pPr>
        <w:tabs>
          <w:tab w:val="num" w:pos="5340"/>
        </w:tabs>
        <w:ind w:left="5340" w:hanging="360"/>
      </w:pPr>
      <w:rPr>
        <w:rFonts w:ascii="Courier New" w:hAnsi="Courier New" w:hint="default"/>
      </w:rPr>
    </w:lvl>
    <w:lvl w:ilvl="8" w:tplc="04020005" w:tentative="1">
      <w:start w:val="1"/>
      <w:numFmt w:val="bullet"/>
      <w:lvlText w:val=""/>
      <w:lvlJc w:val="left"/>
      <w:pPr>
        <w:tabs>
          <w:tab w:val="num" w:pos="6060"/>
        </w:tabs>
        <w:ind w:left="6060" w:hanging="360"/>
      </w:pPr>
      <w:rPr>
        <w:rFonts w:ascii="Wingdings" w:hAnsi="Wingdings" w:hint="default"/>
      </w:rPr>
    </w:lvl>
  </w:abstractNum>
  <w:abstractNum w:abstractNumId="9">
    <w:nsid w:val="1F4D0930"/>
    <w:multiLevelType w:val="hybridMultilevel"/>
    <w:tmpl w:val="73061BD0"/>
    <w:lvl w:ilvl="0" w:tplc="6B283420">
      <w:start w:val="1"/>
      <w:numFmt w:val="bullet"/>
      <w:lvlText w:val="-"/>
      <w:lvlJc w:val="left"/>
      <w:pPr>
        <w:tabs>
          <w:tab w:val="num" w:pos="360"/>
        </w:tabs>
        <w:ind w:left="360" w:hanging="360"/>
      </w:pPr>
      <w:rPr>
        <w:rFont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1F9C6234"/>
    <w:multiLevelType w:val="hybridMultilevel"/>
    <w:tmpl w:val="7318F062"/>
    <w:lvl w:ilvl="0" w:tplc="EACAC680">
      <w:start w:val="12"/>
      <w:numFmt w:val="bullet"/>
      <w:lvlText w:val="-"/>
      <w:lvlJc w:val="left"/>
      <w:pPr>
        <w:tabs>
          <w:tab w:val="num" w:pos="360"/>
        </w:tabs>
        <w:ind w:left="360" w:hanging="360"/>
      </w:pPr>
      <w:rPr>
        <w:rFonts w:ascii="Times New Roman" w:eastAsia="Times New Roman" w:hAnsi="Times New Roman" w:cs="Times New Roman" w:hint="default"/>
      </w:rPr>
    </w:lvl>
    <w:lvl w:ilvl="1" w:tplc="04020003" w:tentative="1">
      <w:start w:val="1"/>
      <w:numFmt w:val="bullet"/>
      <w:lvlText w:val="o"/>
      <w:lvlJc w:val="left"/>
      <w:pPr>
        <w:tabs>
          <w:tab w:val="num" w:pos="1020"/>
        </w:tabs>
        <w:ind w:left="1020" w:hanging="360"/>
      </w:pPr>
      <w:rPr>
        <w:rFonts w:ascii="Courier New" w:hAnsi="Courier New" w:hint="default"/>
      </w:rPr>
    </w:lvl>
    <w:lvl w:ilvl="2" w:tplc="04020005" w:tentative="1">
      <w:start w:val="1"/>
      <w:numFmt w:val="bullet"/>
      <w:lvlText w:val=""/>
      <w:lvlJc w:val="left"/>
      <w:pPr>
        <w:tabs>
          <w:tab w:val="num" w:pos="1740"/>
        </w:tabs>
        <w:ind w:left="1740" w:hanging="360"/>
      </w:pPr>
      <w:rPr>
        <w:rFonts w:ascii="Wingdings" w:hAnsi="Wingdings" w:hint="default"/>
      </w:rPr>
    </w:lvl>
    <w:lvl w:ilvl="3" w:tplc="04020001" w:tentative="1">
      <w:start w:val="1"/>
      <w:numFmt w:val="bullet"/>
      <w:lvlText w:val=""/>
      <w:lvlJc w:val="left"/>
      <w:pPr>
        <w:tabs>
          <w:tab w:val="num" w:pos="2460"/>
        </w:tabs>
        <w:ind w:left="2460" w:hanging="360"/>
      </w:pPr>
      <w:rPr>
        <w:rFonts w:ascii="Symbol" w:hAnsi="Symbol" w:hint="default"/>
      </w:rPr>
    </w:lvl>
    <w:lvl w:ilvl="4" w:tplc="04020003" w:tentative="1">
      <w:start w:val="1"/>
      <w:numFmt w:val="bullet"/>
      <w:lvlText w:val="o"/>
      <w:lvlJc w:val="left"/>
      <w:pPr>
        <w:tabs>
          <w:tab w:val="num" w:pos="3180"/>
        </w:tabs>
        <w:ind w:left="3180" w:hanging="360"/>
      </w:pPr>
      <w:rPr>
        <w:rFonts w:ascii="Courier New" w:hAnsi="Courier New" w:hint="default"/>
      </w:rPr>
    </w:lvl>
    <w:lvl w:ilvl="5" w:tplc="04020005" w:tentative="1">
      <w:start w:val="1"/>
      <w:numFmt w:val="bullet"/>
      <w:lvlText w:val=""/>
      <w:lvlJc w:val="left"/>
      <w:pPr>
        <w:tabs>
          <w:tab w:val="num" w:pos="3900"/>
        </w:tabs>
        <w:ind w:left="3900" w:hanging="360"/>
      </w:pPr>
      <w:rPr>
        <w:rFonts w:ascii="Wingdings" w:hAnsi="Wingdings" w:hint="default"/>
      </w:rPr>
    </w:lvl>
    <w:lvl w:ilvl="6" w:tplc="04020001" w:tentative="1">
      <w:start w:val="1"/>
      <w:numFmt w:val="bullet"/>
      <w:lvlText w:val=""/>
      <w:lvlJc w:val="left"/>
      <w:pPr>
        <w:tabs>
          <w:tab w:val="num" w:pos="4620"/>
        </w:tabs>
        <w:ind w:left="4620" w:hanging="360"/>
      </w:pPr>
      <w:rPr>
        <w:rFonts w:ascii="Symbol" w:hAnsi="Symbol" w:hint="default"/>
      </w:rPr>
    </w:lvl>
    <w:lvl w:ilvl="7" w:tplc="04020003" w:tentative="1">
      <w:start w:val="1"/>
      <w:numFmt w:val="bullet"/>
      <w:lvlText w:val="o"/>
      <w:lvlJc w:val="left"/>
      <w:pPr>
        <w:tabs>
          <w:tab w:val="num" w:pos="5340"/>
        </w:tabs>
        <w:ind w:left="5340" w:hanging="360"/>
      </w:pPr>
      <w:rPr>
        <w:rFonts w:ascii="Courier New" w:hAnsi="Courier New" w:hint="default"/>
      </w:rPr>
    </w:lvl>
    <w:lvl w:ilvl="8" w:tplc="04020005" w:tentative="1">
      <w:start w:val="1"/>
      <w:numFmt w:val="bullet"/>
      <w:lvlText w:val=""/>
      <w:lvlJc w:val="left"/>
      <w:pPr>
        <w:tabs>
          <w:tab w:val="num" w:pos="6060"/>
        </w:tabs>
        <w:ind w:left="6060" w:hanging="360"/>
      </w:pPr>
      <w:rPr>
        <w:rFonts w:ascii="Wingdings" w:hAnsi="Wingdings" w:hint="default"/>
      </w:rPr>
    </w:lvl>
  </w:abstractNum>
  <w:abstractNum w:abstractNumId="11">
    <w:nsid w:val="1FFE794B"/>
    <w:multiLevelType w:val="multilevel"/>
    <w:tmpl w:val="14F44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3F7D7F"/>
    <w:multiLevelType w:val="hybridMultilevel"/>
    <w:tmpl w:val="9348CE8A"/>
    <w:lvl w:ilvl="0" w:tplc="5BA8D9DA">
      <w:start w:val="1"/>
      <w:numFmt w:val="bullet"/>
      <w:lvlText w:val="-"/>
      <w:lvlJc w:val="left"/>
      <w:pPr>
        <w:ind w:left="720" w:hanging="360"/>
      </w:pPr>
      <w:rPr>
        <w:rFonts w:ascii="Times New Roman" w:eastAsia="Times New Roman" w:hAnsi="Times New Roman" w:cs="Times New Roman" w:hint="default"/>
      </w:rPr>
    </w:lvl>
    <w:lvl w:ilvl="1" w:tplc="1390F9EC">
      <w:numFmt w:val="bullet"/>
      <w:lvlText w:val="•"/>
      <w:lvlJc w:val="left"/>
      <w:pPr>
        <w:ind w:left="1785" w:hanging="705"/>
      </w:pPr>
      <w:rPr>
        <w:rFonts w:ascii="Times New Roman" w:eastAsia="Times New Roman" w:hAnsi="Times New Roman" w:cs="Times New Roman" w:hint="default"/>
        <w:b/>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323355F"/>
    <w:multiLevelType w:val="hybridMultilevel"/>
    <w:tmpl w:val="AFC48DD2"/>
    <w:lvl w:ilvl="0" w:tplc="4A702700">
      <w:start w:val="1"/>
      <w:numFmt w:val="bullet"/>
      <w:lvlText w:val="-"/>
      <w:lvlJc w:val="left"/>
      <w:pPr>
        <w:ind w:left="1353" w:hanging="360"/>
      </w:pPr>
      <w:rPr>
        <w:rFonts w:ascii="Times New Roman" w:eastAsia="Times New Roman" w:hAnsi="Times New Roman" w:cs="Times New Roman" w:hint="default"/>
      </w:rPr>
    </w:lvl>
    <w:lvl w:ilvl="1" w:tplc="04020003">
      <w:start w:val="1"/>
      <w:numFmt w:val="bullet"/>
      <w:lvlText w:val="o"/>
      <w:lvlJc w:val="left"/>
      <w:pPr>
        <w:ind w:left="2073" w:hanging="360"/>
      </w:pPr>
      <w:rPr>
        <w:rFonts w:ascii="Courier New" w:hAnsi="Courier New" w:cs="Courier New" w:hint="default"/>
      </w:rPr>
    </w:lvl>
    <w:lvl w:ilvl="2" w:tplc="04020005">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14">
    <w:nsid w:val="2D222241"/>
    <w:multiLevelType w:val="hybridMultilevel"/>
    <w:tmpl w:val="B63C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6123EA"/>
    <w:multiLevelType w:val="hybridMultilevel"/>
    <w:tmpl w:val="EB82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214903"/>
    <w:multiLevelType w:val="hybridMultilevel"/>
    <w:tmpl w:val="62BC43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68D7873"/>
    <w:multiLevelType w:val="hybridMultilevel"/>
    <w:tmpl w:val="31867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2C6C8B"/>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FC5F28"/>
    <w:multiLevelType w:val="hybridMultilevel"/>
    <w:tmpl w:val="0F7A37D6"/>
    <w:lvl w:ilvl="0" w:tplc="5BA8D9DA">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09556C7"/>
    <w:multiLevelType w:val="hybridMultilevel"/>
    <w:tmpl w:val="8E3C2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4335DD"/>
    <w:multiLevelType w:val="hybridMultilevel"/>
    <w:tmpl w:val="C8B8DB1C"/>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50767892"/>
    <w:multiLevelType w:val="hybridMultilevel"/>
    <w:tmpl w:val="8642308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51DA5236"/>
    <w:multiLevelType w:val="hybridMultilevel"/>
    <w:tmpl w:val="6682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F63C3A"/>
    <w:multiLevelType w:val="hybridMultilevel"/>
    <w:tmpl w:val="83C6CD6E"/>
    <w:lvl w:ilvl="0" w:tplc="70FCDE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40678B"/>
    <w:multiLevelType w:val="hybridMultilevel"/>
    <w:tmpl w:val="DC7867A0"/>
    <w:lvl w:ilvl="0" w:tplc="F970CC0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D6C38C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F856D4"/>
    <w:multiLevelType w:val="hybridMultilevel"/>
    <w:tmpl w:val="81226EAC"/>
    <w:lvl w:ilvl="0" w:tplc="6B283420">
      <w:start w:val="1"/>
      <w:numFmt w:val="bullet"/>
      <w:lvlText w:val="-"/>
      <w:lvlJc w:val="left"/>
      <w:pPr>
        <w:tabs>
          <w:tab w:val="num" w:pos="360"/>
        </w:tabs>
        <w:ind w:left="360" w:hanging="360"/>
      </w:pPr>
      <w:rPr>
        <w:rFont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nsid w:val="61746469"/>
    <w:multiLevelType w:val="hybridMultilevel"/>
    <w:tmpl w:val="A35ED5A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50B3490"/>
    <w:multiLevelType w:val="hybridMultilevel"/>
    <w:tmpl w:val="5BDA36D6"/>
    <w:lvl w:ilvl="0" w:tplc="5BA8D9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E66954"/>
    <w:multiLevelType w:val="hybridMultilevel"/>
    <w:tmpl w:val="28885162"/>
    <w:lvl w:ilvl="0" w:tplc="1B0058BC">
      <w:numFmt w:val="bullet"/>
      <w:lvlText w:val="-"/>
      <w:lvlJc w:val="left"/>
      <w:pPr>
        <w:ind w:left="720" w:hanging="360"/>
      </w:pPr>
      <w:rPr>
        <w:rFonts w:hint="default"/>
        <w:w w:val="103"/>
        <w:lang w:val="bg-BG" w:eastAsia="bg-BG" w:bidi="bg-BG"/>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C3F7903"/>
    <w:multiLevelType w:val="multilevel"/>
    <w:tmpl w:val="C69C00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34F677F"/>
    <w:multiLevelType w:val="hybridMultilevel"/>
    <w:tmpl w:val="9C4A45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777A4FEA"/>
    <w:multiLevelType w:val="hybridMultilevel"/>
    <w:tmpl w:val="25E05D54"/>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78925BAF"/>
    <w:multiLevelType w:val="hybridMultilevel"/>
    <w:tmpl w:val="EAAE91EE"/>
    <w:lvl w:ilvl="0" w:tplc="C7BC2B5E">
      <w:start w:val="1"/>
      <w:numFmt w:val="decimal"/>
      <w:lvlText w:val="%1."/>
      <w:lvlJc w:val="left"/>
      <w:pPr>
        <w:ind w:left="1066" w:hanging="214"/>
      </w:pPr>
      <w:rPr>
        <w:rFonts w:ascii="Times New Roman" w:eastAsia="Times New Roman" w:hAnsi="Times New Roman" w:cs="Times New Roman" w:hint="default"/>
        <w:w w:val="92"/>
        <w:sz w:val="25"/>
        <w:szCs w:val="25"/>
        <w:lang w:val="bg-BG" w:eastAsia="bg-BG" w:bidi="bg-BG"/>
      </w:rPr>
    </w:lvl>
    <w:lvl w:ilvl="1" w:tplc="1B0058BC">
      <w:numFmt w:val="bullet"/>
      <w:lvlText w:val="-"/>
      <w:lvlJc w:val="left"/>
      <w:pPr>
        <w:ind w:left="1129" w:hanging="715"/>
      </w:pPr>
      <w:rPr>
        <w:rFonts w:hint="default"/>
        <w:w w:val="103"/>
        <w:lang w:val="bg-BG" w:eastAsia="bg-BG" w:bidi="bg-BG"/>
      </w:rPr>
    </w:lvl>
    <w:lvl w:ilvl="2" w:tplc="865C0174">
      <w:numFmt w:val="bullet"/>
      <w:lvlText w:val="•"/>
      <w:lvlJc w:val="left"/>
      <w:pPr>
        <w:ind w:left="2217" w:hanging="715"/>
      </w:pPr>
      <w:rPr>
        <w:rFonts w:hint="default"/>
        <w:lang w:val="bg-BG" w:eastAsia="bg-BG" w:bidi="bg-BG"/>
      </w:rPr>
    </w:lvl>
    <w:lvl w:ilvl="3" w:tplc="15C8F71E">
      <w:numFmt w:val="bullet"/>
      <w:lvlText w:val="•"/>
      <w:lvlJc w:val="left"/>
      <w:pPr>
        <w:ind w:left="3315" w:hanging="715"/>
      </w:pPr>
      <w:rPr>
        <w:rFonts w:hint="default"/>
        <w:lang w:val="bg-BG" w:eastAsia="bg-BG" w:bidi="bg-BG"/>
      </w:rPr>
    </w:lvl>
    <w:lvl w:ilvl="4" w:tplc="E95AAD36">
      <w:numFmt w:val="bullet"/>
      <w:lvlText w:val="•"/>
      <w:lvlJc w:val="left"/>
      <w:pPr>
        <w:ind w:left="4413" w:hanging="715"/>
      </w:pPr>
      <w:rPr>
        <w:rFonts w:hint="default"/>
        <w:lang w:val="bg-BG" w:eastAsia="bg-BG" w:bidi="bg-BG"/>
      </w:rPr>
    </w:lvl>
    <w:lvl w:ilvl="5" w:tplc="9950000C">
      <w:numFmt w:val="bullet"/>
      <w:lvlText w:val="•"/>
      <w:lvlJc w:val="left"/>
      <w:pPr>
        <w:ind w:left="5511" w:hanging="715"/>
      </w:pPr>
      <w:rPr>
        <w:rFonts w:hint="default"/>
        <w:lang w:val="bg-BG" w:eastAsia="bg-BG" w:bidi="bg-BG"/>
      </w:rPr>
    </w:lvl>
    <w:lvl w:ilvl="6" w:tplc="4BD48A1E">
      <w:numFmt w:val="bullet"/>
      <w:lvlText w:val="•"/>
      <w:lvlJc w:val="left"/>
      <w:pPr>
        <w:ind w:left="6608" w:hanging="715"/>
      </w:pPr>
      <w:rPr>
        <w:rFonts w:hint="default"/>
        <w:lang w:val="bg-BG" w:eastAsia="bg-BG" w:bidi="bg-BG"/>
      </w:rPr>
    </w:lvl>
    <w:lvl w:ilvl="7" w:tplc="36364854">
      <w:numFmt w:val="bullet"/>
      <w:lvlText w:val="•"/>
      <w:lvlJc w:val="left"/>
      <w:pPr>
        <w:ind w:left="7706" w:hanging="715"/>
      </w:pPr>
      <w:rPr>
        <w:rFonts w:hint="default"/>
        <w:lang w:val="bg-BG" w:eastAsia="bg-BG" w:bidi="bg-BG"/>
      </w:rPr>
    </w:lvl>
    <w:lvl w:ilvl="8" w:tplc="470E4EBA">
      <w:numFmt w:val="bullet"/>
      <w:lvlText w:val="•"/>
      <w:lvlJc w:val="left"/>
      <w:pPr>
        <w:ind w:left="8804" w:hanging="715"/>
      </w:pPr>
      <w:rPr>
        <w:rFonts w:hint="default"/>
        <w:lang w:val="bg-BG" w:eastAsia="bg-BG" w:bidi="bg-BG"/>
      </w:rPr>
    </w:lvl>
  </w:abstractNum>
  <w:abstractNum w:abstractNumId="35">
    <w:nsid w:val="7E141820"/>
    <w:multiLevelType w:val="hybridMultilevel"/>
    <w:tmpl w:val="486A6D7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6">
    <w:nsid w:val="7E543E17"/>
    <w:multiLevelType w:val="hybridMultilevel"/>
    <w:tmpl w:val="8A04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35"/>
  </w:num>
  <w:num w:numId="4">
    <w:abstractNumId w:val="13"/>
  </w:num>
  <w:num w:numId="5">
    <w:abstractNumId w:val="22"/>
  </w:num>
  <w:num w:numId="6">
    <w:abstractNumId w:val="2"/>
  </w:num>
  <w:num w:numId="7">
    <w:abstractNumId w:val="14"/>
  </w:num>
  <w:num w:numId="8">
    <w:abstractNumId w:val="19"/>
  </w:num>
  <w:num w:numId="9">
    <w:abstractNumId w:val="0"/>
  </w:num>
  <w:num w:numId="10">
    <w:abstractNumId w:val="24"/>
  </w:num>
  <w:num w:numId="11">
    <w:abstractNumId w:val="18"/>
  </w:num>
  <w:num w:numId="12">
    <w:abstractNumId w:val="4"/>
  </w:num>
  <w:num w:numId="13">
    <w:abstractNumId w:val="9"/>
  </w:num>
  <w:num w:numId="14">
    <w:abstractNumId w:val="27"/>
  </w:num>
  <w:num w:numId="15">
    <w:abstractNumId w:val="10"/>
  </w:num>
  <w:num w:numId="16">
    <w:abstractNumId w:val="8"/>
  </w:num>
  <w:num w:numId="17">
    <w:abstractNumId w:val="31"/>
  </w:num>
  <w:num w:numId="18">
    <w:abstractNumId w:val="1"/>
  </w:num>
  <w:num w:numId="19">
    <w:abstractNumId w:val="6"/>
  </w:num>
  <w:num w:numId="20">
    <w:abstractNumId w:val="33"/>
  </w:num>
  <w:num w:numId="21">
    <w:abstractNumId w:val="12"/>
  </w:num>
  <w:num w:numId="22">
    <w:abstractNumId w:val="29"/>
  </w:num>
  <w:num w:numId="23">
    <w:abstractNumId w:val="20"/>
  </w:num>
  <w:num w:numId="24">
    <w:abstractNumId w:val="17"/>
  </w:num>
  <w:num w:numId="25">
    <w:abstractNumId w:val="36"/>
  </w:num>
  <w:num w:numId="26">
    <w:abstractNumId w:val="15"/>
  </w:num>
  <w:num w:numId="27">
    <w:abstractNumId w:val="28"/>
  </w:num>
  <w:num w:numId="28">
    <w:abstractNumId w:val="21"/>
  </w:num>
  <w:num w:numId="29">
    <w:abstractNumId w:val="23"/>
  </w:num>
  <w:num w:numId="30">
    <w:abstractNumId w:val="7"/>
  </w:num>
  <w:num w:numId="31">
    <w:abstractNumId w:val="5"/>
  </w:num>
  <w:num w:numId="32">
    <w:abstractNumId w:val="34"/>
  </w:num>
  <w:num w:numId="33">
    <w:abstractNumId w:val="30"/>
  </w:num>
  <w:num w:numId="34">
    <w:abstractNumId w:val="16"/>
  </w:num>
  <w:num w:numId="35">
    <w:abstractNumId w:val="11"/>
  </w:num>
  <w:num w:numId="36">
    <w:abstractNumId w:val="32"/>
  </w:num>
  <w:num w:numId="37">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B1"/>
    <w:rsid w:val="000001F1"/>
    <w:rsid w:val="00000394"/>
    <w:rsid w:val="00002EB0"/>
    <w:rsid w:val="000038CF"/>
    <w:rsid w:val="00003CF0"/>
    <w:rsid w:val="00004485"/>
    <w:rsid w:val="00004D24"/>
    <w:rsid w:val="00005DFB"/>
    <w:rsid w:val="000060FA"/>
    <w:rsid w:val="00007151"/>
    <w:rsid w:val="0000793A"/>
    <w:rsid w:val="00007A2C"/>
    <w:rsid w:val="00007D9A"/>
    <w:rsid w:val="0001003A"/>
    <w:rsid w:val="0001043B"/>
    <w:rsid w:val="000115A9"/>
    <w:rsid w:val="00012FE9"/>
    <w:rsid w:val="00014179"/>
    <w:rsid w:val="0001460B"/>
    <w:rsid w:val="000152BD"/>
    <w:rsid w:val="000169F0"/>
    <w:rsid w:val="000231F8"/>
    <w:rsid w:val="00024330"/>
    <w:rsid w:val="00024F16"/>
    <w:rsid w:val="00025639"/>
    <w:rsid w:val="00030119"/>
    <w:rsid w:val="000301EA"/>
    <w:rsid w:val="00030653"/>
    <w:rsid w:val="00030C9C"/>
    <w:rsid w:val="0003115B"/>
    <w:rsid w:val="00031A8C"/>
    <w:rsid w:val="00031D4A"/>
    <w:rsid w:val="00032BF1"/>
    <w:rsid w:val="000337E9"/>
    <w:rsid w:val="00034230"/>
    <w:rsid w:val="00035BF0"/>
    <w:rsid w:val="000409A1"/>
    <w:rsid w:val="0004157A"/>
    <w:rsid w:val="00042C2D"/>
    <w:rsid w:val="0004418A"/>
    <w:rsid w:val="00044DFD"/>
    <w:rsid w:val="000453BA"/>
    <w:rsid w:val="0004629F"/>
    <w:rsid w:val="000467E3"/>
    <w:rsid w:val="00046FCD"/>
    <w:rsid w:val="0005007B"/>
    <w:rsid w:val="00050091"/>
    <w:rsid w:val="00050127"/>
    <w:rsid w:val="00050480"/>
    <w:rsid w:val="0005088E"/>
    <w:rsid w:val="00050D51"/>
    <w:rsid w:val="00051212"/>
    <w:rsid w:val="00051741"/>
    <w:rsid w:val="0005189B"/>
    <w:rsid w:val="00052675"/>
    <w:rsid w:val="0005314A"/>
    <w:rsid w:val="00055371"/>
    <w:rsid w:val="000553B8"/>
    <w:rsid w:val="00057EEE"/>
    <w:rsid w:val="0006081F"/>
    <w:rsid w:val="0006155D"/>
    <w:rsid w:val="0006180A"/>
    <w:rsid w:val="000621E7"/>
    <w:rsid w:val="000639E7"/>
    <w:rsid w:val="00064D6F"/>
    <w:rsid w:val="00064F43"/>
    <w:rsid w:val="00065819"/>
    <w:rsid w:val="00066376"/>
    <w:rsid w:val="00070FF8"/>
    <w:rsid w:val="000728A8"/>
    <w:rsid w:val="0007304D"/>
    <w:rsid w:val="0007516F"/>
    <w:rsid w:val="00076BB2"/>
    <w:rsid w:val="00076BEE"/>
    <w:rsid w:val="0008232F"/>
    <w:rsid w:val="00082B0C"/>
    <w:rsid w:val="00083B75"/>
    <w:rsid w:val="00084DA8"/>
    <w:rsid w:val="000850FD"/>
    <w:rsid w:val="00086BE6"/>
    <w:rsid w:val="0008733D"/>
    <w:rsid w:val="00091B9D"/>
    <w:rsid w:val="00092C32"/>
    <w:rsid w:val="00093CB8"/>
    <w:rsid w:val="00093EAB"/>
    <w:rsid w:val="00094A7C"/>
    <w:rsid w:val="00094C88"/>
    <w:rsid w:val="000967E8"/>
    <w:rsid w:val="000968B1"/>
    <w:rsid w:val="0009715C"/>
    <w:rsid w:val="000972CE"/>
    <w:rsid w:val="000978F4"/>
    <w:rsid w:val="000A085D"/>
    <w:rsid w:val="000A0E65"/>
    <w:rsid w:val="000A1006"/>
    <w:rsid w:val="000A1A55"/>
    <w:rsid w:val="000A28AB"/>
    <w:rsid w:val="000A29C9"/>
    <w:rsid w:val="000A2AD2"/>
    <w:rsid w:val="000A3B8A"/>
    <w:rsid w:val="000A44DC"/>
    <w:rsid w:val="000A48F7"/>
    <w:rsid w:val="000A5300"/>
    <w:rsid w:val="000A6C79"/>
    <w:rsid w:val="000B0A5C"/>
    <w:rsid w:val="000B0E7A"/>
    <w:rsid w:val="000B2CAC"/>
    <w:rsid w:val="000B2FA4"/>
    <w:rsid w:val="000B3AC8"/>
    <w:rsid w:val="000B3E65"/>
    <w:rsid w:val="000B5C62"/>
    <w:rsid w:val="000B66E7"/>
    <w:rsid w:val="000B6C99"/>
    <w:rsid w:val="000B6CB1"/>
    <w:rsid w:val="000B7F52"/>
    <w:rsid w:val="000C00A3"/>
    <w:rsid w:val="000C0C0A"/>
    <w:rsid w:val="000C12A4"/>
    <w:rsid w:val="000C1ED2"/>
    <w:rsid w:val="000C2033"/>
    <w:rsid w:val="000C2D3F"/>
    <w:rsid w:val="000C3E7C"/>
    <w:rsid w:val="000C46A3"/>
    <w:rsid w:val="000C48B0"/>
    <w:rsid w:val="000C5833"/>
    <w:rsid w:val="000C5AEA"/>
    <w:rsid w:val="000C7BDC"/>
    <w:rsid w:val="000C7DC3"/>
    <w:rsid w:val="000D043C"/>
    <w:rsid w:val="000D0652"/>
    <w:rsid w:val="000D11C9"/>
    <w:rsid w:val="000D139D"/>
    <w:rsid w:val="000D1657"/>
    <w:rsid w:val="000D1F24"/>
    <w:rsid w:val="000D3C1D"/>
    <w:rsid w:val="000D7807"/>
    <w:rsid w:val="000D7FAC"/>
    <w:rsid w:val="000E0306"/>
    <w:rsid w:val="000E15ED"/>
    <w:rsid w:val="000E1D9C"/>
    <w:rsid w:val="000E24D4"/>
    <w:rsid w:val="000E266C"/>
    <w:rsid w:val="000E27CF"/>
    <w:rsid w:val="000E2A16"/>
    <w:rsid w:val="000E474C"/>
    <w:rsid w:val="000E528F"/>
    <w:rsid w:val="000E64D7"/>
    <w:rsid w:val="000E733F"/>
    <w:rsid w:val="000E76B2"/>
    <w:rsid w:val="000E7ACB"/>
    <w:rsid w:val="000F00B6"/>
    <w:rsid w:val="000F2CA3"/>
    <w:rsid w:val="000F3895"/>
    <w:rsid w:val="000F39B0"/>
    <w:rsid w:val="000F3B2B"/>
    <w:rsid w:val="000F4269"/>
    <w:rsid w:val="000F4530"/>
    <w:rsid w:val="000F48CF"/>
    <w:rsid w:val="000F79CE"/>
    <w:rsid w:val="0010018A"/>
    <w:rsid w:val="001008F1"/>
    <w:rsid w:val="00102617"/>
    <w:rsid w:val="001028C1"/>
    <w:rsid w:val="001028F7"/>
    <w:rsid w:val="00103C6B"/>
    <w:rsid w:val="00103CE2"/>
    <w:rsid w:val="00105C86"/>
    <w:rsid w:val="00105E90"/>
    <w:rsid w:val="00106C0C"/>
    <w:rsid w:val="001101A8"/>
    <w:rsid w:val="0011020E"/>
    <w:rsid w:val="00111693"/>
    <w:rsid w:val="00111F7B"/>
    <w:rsid w:val="00112E6B"/>
    <w:rsid w:val="00113586"/>
    <w:rsid w:val="00114075"/>
    <w:rsid w:val="00114FDA"/>
    <w:rsid w:val="001153CB"/>
    <w:rsid w:val="00120E24"/>
    <w:rsid w:val="001214E1"/>
    <w:rsid w:val="00122A71"/>
    <w:rsid w:val="00122BE8"/>
    <w:rsid w:val="00125228"/>
    <w:rsid w:val="00125D0C"/>
    <w:rsid w:val="00125D71"/>
    <w:rsid w:val="00126219"/>
    <w:rsid w:val="00126ABF"/>
    <w:rsid w:val="00126D51"/>
    <w:rsid w:val="00126E4D"/>
    <w:rsid w:val="00126F02"/>
    <w:rsid w:val="00127542"/>
    <w:rsid w:val="00131C8C"/>
    <w:rsid w:val="00132B9C"/>
    <w:rsid w:val="00132E8E"/>
    <w:rsid w:val="00132F68"/>
    <w:rsid w:val="001333FF"/>
    <w:rsid w:val="00134F4D"/>
    <w:rsid w:val="00135FCF"/>
    <w:rsid w:val="001369FC"/>
    <w:rsid w:val="0013726B"/>
    <w:rsid w:val="001376AA"/>
    <w:rsid w:val="00137918"/>
    <w:rsid w:val="00137CCA"/>
    <w:rsid w:val="00140E93"/>
    <w:rsid w:val="00140F53"/>
    <w:rsid w:val="00141B4A"/>
    <w:rsid w:val="001427F5"/>
    <w:rsid w:val="00143247"/>
    <w:rsid w:val="00143716"/>
    <w:rsid w:val="00143CDC"/>
    <w:rsid w:val="0014603D"/>
    <w:rsid w:val="00146263"/>
    <w:rsid w:val="00146782"/>
    <w:rsid w:val="001472A9"/>
    <w:rsid w:val="0014752A"/>
    <w:rsid w:val="00151627"/>
    <w:rsid w:val="00151D60"/>
    <w:rsid w:val="00153A1F"/>
    <w:rsid w:val="00153C49"/>
    <w:rsid w:val="00154D5F"/>
    <w:rsid w:val="00155F3F"/>
    <w:rsid w:val="0015716B"/>
    <w:rsid w:val="00157A71"/>
    <w:rsid w:val="0016135A"/>
    <w:rsid w:val="0016157E"/>
    <w:rsid w:val="00161D6B"/>
    <w:rsid w:val="00161DFF"/>
    <w:rsid w:val="0016317B"/>
    <w:rsid w:val="00163B4A"/>
    <w:rsid w:val="00164ABC"/>
    <w:rsid w:val="00165459"/>
    <w:rsid w:val="00167BEC"/>
    <w:rsid w:val="00167E6C"/>
    <w:rsid w:val="00170A94"/>
    <w:rsid w:val="001724A4"/>
    <w:rsid w:val="00172B10"/>
    <w:rsid w:val="001737C2"/>
    <w:rsid w:val="00173EF7"/>
    <w:rsid w:val="0017509D"/>
    <w:rsid w:val="00176BD7"/>
    <w:rsid w:val="001776C9"/>
    <w:rsid w:val="00177AC9"/>
    <w:rsid w:val="001812F7"/>
    <w:rsid w:val="001832F3"/>
    <w:rsid w:val="00183A57"/>
    <w:rsid w:val="0018402D"/>
    <w:rsid w:val="0018473D"/>
    <w:rsid w:val="00186053"/>
    <w:rsid w:val="001864B9"/>
    <w:rsid w:val="00186C65"/>
    <w:rsid w:val="001877E1"/>
    <w:rsid w:val="00187FC2"/>
    <w:rsid w:val="00192765"/>
    <w:rsid w:val="00192BEE"/>
    <w:rsid w:val="00193417"/>
    <w:rsid w:val="0019381E"/>
    <w:rsid w:val="0019456B"/>
    <w:rsid w:val="00194CB8"/>
    <w:rsid w:val="00196A7A"/>
    <w:rsid w:val="001A10B1"/>
    <w:rsid w:val="001A1DF1"/>
    <w:rsid w:val="001A40C2"/>
    <w:rsid w:val="001B36AA"/>
    <w:rsid w:val="001B3E49"/>
    <w:rsid w:val="001B3EA6"/>
    <w:rsid w:val="001B4579"/>
    <w:rsid w:val="001B6AB1"/>
    <w:rsid w:val="001B6DB2"/>
    <w:rsid w:val="001B7383"/>
    <w:rsid w:val="001C015F"/>
    <w:rsid w:val="001C0552"/>
    <w:rsid w:val="001C073C"/>
    <w:rsid w:val="001C08F3"/>
    <w:rsid w:val="001C0BDE"/>
    <w:rsid w:val="001C0CD4"/>
    <w:rsid w:val="001C1086"/>
    <w:rsid w:val="001C1656"/>
    <w:rsid w:val="001C3491"/>
    <w:rsid w:val="001C3B4C"/>
    <w:rsid w:val="001C4331"/>
    <w:rsid w:val="001C45C0"/>
    <w:rsid w:val="001C50FC"/>
    <w:rsid w:val="001C5F75"/>
    <w:rsid w:val="001C7383"/>
    <w:rsid w:val="001C75EE"/>
    <w:rsid w:val="001C7A55"/>
    <w:rsid w:val="001D09EC"/>
    <w:rsid w:val="001D0B5A"/>
    <w:rsid w:val="001D19B0"/>
    <w:rsid w:val="001D20BD"/>
    <w:rsid w:val="001D3565"/>
    <w:rsid w:val="001D38C3"/>
    <w:rsid w:val="001D687A"/>
    <w:rsid w:val="001D6EC9"/>
    <w:rsid w:val="001D79C3"/>
    <w:rsid w:val="001E0887"/>
    <w:rsid w:val="001E3FB7"/>
    <w:rsid w:val="001E48A6"/>
    <w:rsid w:val="001E4BBD"/>
    <w:rsid w:val="001E5240"/>
    <w:rsid w:val="001E53C1"/>
    <w:rsid w:val="001E76D6"/>
    <w:rsid w:val="001F1338"/>
    <w:rsid w:val="001F19BE"/>
    <w:rsid w:val="001F2C3B"/>
    <w:rsid w:val="001F3048"/>
    <w:rsid w:val="001F39EF"/>
    <w:rsid w:val="001F3B97"/>
    <w:rsid w:val="001F4EAF"/>
    <w:rsid w:val="001F4F5B"/>
    <w:rsid w:val="001F506C"/>
    <w:rsid w:val="001F67E8"/>
    <w:rsid w:val="001F695D"/>
    <w:rsid w:val="001F6AFD"/>
    <w:rsid w:val="001F6E67"/>
    <w:rsid w:val="001F6EAE"/>
    <w:rsid w:val="00200B88"/>
    <w:rsid w:val="00202A5E"/>
    <w:rsid w:val="00202B5E"/>
    <w:rsid w:val="00204EBA"/>
    <w:rsid w:val="00205278"/>
    <w:rsid w:val="002052A9"/>
    <w:rsid w:val="00206025"/>
    <w:rsid w:val="0021063C"/>
    <w:rsid w:val="00211624"/>
    <w:rsid w:val="00212DA1"/>
    <w:rsid w:val="0021417F"/>
    <w:rsid w:val="002145AF"/>
    <w:rsid w:val="002147B7"/>
    <w:rsid w:val="00214ED3"/>
    <w:rsid w:val="00215ED0"/>
    <w:rsid w:val="002163CC"/>
    <w:rsid w:val="00216DF0"/>
    <w:rsid w:val="00220327"/>
    <w:rsid w:val="00220334"/>
    <w:rsid w:val="00220E89"/>
    <w:rsid w:val="0022118F"/>
    <w:rsid w:val="00221D88"/>
    <w:rsid w:val="002224BE"/>
    <w:rsid w:val="0022365A"/>
    <w:rsid w:val="00223CAF"/>
    <w:rsid w:val="002243D6"/>
    <w:rsid w:val="00224D80"/>
    <w:rsid w:val="0022714A"/>
    <w:rsid w:val="0022761F"/>
    <w:rsid w:val="00230E39"/>
    <w:rsid w:val="002319E1"/>
    <w:rsid w:val="00231C6B"/>
    <w:rsid w:val="002325A3"/>
    <w:rsid w:val="00232B7D"/>
    <w:rsid w:val="002347A2"/>
    <w:rsid w:val="00235E9E"/>
    <w:rsid w:val="00235FF1"/>
    <w:rsid w:val="0023606E"/>
    <w:rsid w:val="00236543"/>
    <w:rsid w:val="00236C71"/>
    <w:rsid w:val="00237204"/>
    <w:rsid w:val="00237BC8"/>
    <w:rsid w:val="00237E57"/>
    <w:rsid w:val="0024057E"/>
    <w:rsid w:val="0024088E"/>
    <w:rsid w:val="002424BD"/>
    <w:rsid w:val="00242F63"/>
    <w:rsid w:val="0024413F"/>
    <w:rsid w:val="00244BFD"/>
    <w:rsid w:val="002455DD"/>
    <w:rsid w:val="00245AA2"/>
    <w:rsid w:val="00245C8D"/>
    <w:rsid w:val="002472B1"/>
    <w:rsid w:val="00250015"/>
    <w:rsid w:val="002500E7"/>
    <w:rsid w:val="00250D19"/>
    <w:rsid w:val="002512EC"/>
    <w:rsid w:val="0025139B"/>
    <w:rsid w:val="00251820"/>
    <w:rsid w:val="00253787"/>
    <w:rsid w:val="00253A0E"/>
    <w:rsid w:val="002546F3"/>
    <w:rsid w:val="00254ADE"/>
    <w:rsid w:val="00254C7F"/>
    <w:rsid w:val="002554EE"/>
    <w:rsid w:val="002579C2"/>
    <w:rsid w:val="00260566"/>
    <w:rsid w:val="00261ABA"/>
    <w:rsid w:val="00261BCB"/>
    <w:rsid w:val="0026201E"/>
    <w:rsid w:val="002624D0"/>
    <w:rsid w:val="00262C07"/>
    <w:rsid w:val="00263044"/>
    <w:rsid w:val="00264BBA"/>
    <w:rsid w:val="00264ECA"/>
    <w:rsid w:val="00267100"/>
    <w:rsid w:val="00267B72"/>
    <w:rsid w:val="002705DF"/>
    <w:rsid w:val="002709D4"/>
    <w:rsid w:val="0027169C"/>
    <w:rsid w:val="00272027"/>
    <w:rsid w:val="00274833"/>
    <w:rsid w:val="002748BE"/>
    <w:rsid w:val="00277F1A"/>
    <w:rsid w:val="002806B6"/>
    <w:rsid w:val="002813DB"/>
    <w:rsid w:val="002816B9"/>
    <w:rsid w:val="00281DFE"/>
    <w:rsid w:val="002878FA"/>
    <w:rsid w:val="00290559"/>
    <w:rsid w:val="00291055"/>
    <w:rsid w:val="00294470"/>
    <w:rsid w:val="0029462F"/>
    <w:rsid w:val="00295036"/>
    <w:rsid w:val="002953B4"/>
    <w:rsid w:val="00295C49"/>
    <w:rsid w:val="0029608B"/>
    <w:rsid w:val="0029705C"/>
    <w:rsid w:val="0029712A"/>
    <w:rsid w:val="002974A5"/>
    <w:rsid w:val="00297C8B"/>
    <w:rsid w:val="002A18BB"/>
    <w:rsid w:val="002A2037"/>
    <w:rsid w:val="002A2935"/>
    <w:rsid w:val="002A30F5"/>
    <w:rsid w:val="002A35B4"/>
    <w:rsid w:val="002A382A"/>
    <w:rsid w:val="002A3876"/>
    <w:rsid w:val="002B1FBF"/>
    <w:rsid w:val="002B3008"/>
    <w:rsid w:val="002B3638"/>
    <w:rsid w:val="002B3AA0"/>
    <w:rsid w:val="002B3C9E"/>
    <w:rsid w:val="002B3CA2"/>
    <w:rsid w:val="002B47B4"/>
    <w:rsid w:val="002B4BA9"/>
    <w:rsid w:val="002B4F5F"/>
    <w:rsid w:val="002B60BF"/>
    <w:rsid w:val="002B6869"/>
    <w:rsid w:val="002B7CE6"/>
    <w:rsid w:val="002C08E5"/>
    <w:rsid w:val="002C0B82"/>
    <w:rsid w:val="002C0C91"/>
    <w:rsid w:val="002C1EAC"/>
    <w:rsid w:val="002C203F"/>
    <w:rsid w:val="002C22A0"/>
    <w:rsid w:val="002C2E1C"/>
    <w:rsid w:val="002C33B3"/>
    <w:rsid w:val="002C5FB8"/>
    <w:rsid w:val="002C6263"/>
    <w:rsid w:val="002C62F4"/>
    <w:rsid w:val="002C6D30"/>
    <w:rsid w:val="002D085E"/>
    <w:rsid w:val="002D3CC2"/>
    <w:rsid w:val="002D48F1"/>
    <w:rsid w:val="002D4B6A"/>
    <w:rsid w:val="002E167B"/>
    <w:rsid w:val="002E2406"/>
    <w:rsid w:val="002E276A"/>
    <w:rsid w:val="002E2B58"/>
    <w:rsid w:val="002E367E"/>
    <w:rsid w:val="002E3686"/>
    <w:rsid w:val="002E3F64"/>
    <w:rsid w:val="002E53B9"/>
    <w:rsid w:val="002E5982"/>
    <w:rsid w:val="002E611C"/>
    <w:rsid w:val="002E634F"/>
    <w:rsid w:val="002E759A"/>
    <w:rsid w:val="002E78BD"/>
    <w:rsid w:val="002F0B90"/>
    <w:rsid w:val="002F20DC"/>
    <w:rsid w:val="002F2236"/>
    <w:rsid w:val="002F2E56"/>
    <w:rsid w:val="002F366F"/>
    <w:rsid w:val="002F38F1"/>
    <w:rsid w:val="002F3A94"/>
    <w:rsid w:val="002F3B1E"/>
    <w:rsid w:val="002F3F48"/>
    <w:rsid w:val="002F4672"/>
    <w:rsid w:val="002F469E"/>
    <w:rsid w:val="002F5941"/>
    <w:rsid w:val="002F65FC"/>
    <w:rsid w:val="002F6DF2"/>
    <w:rsid w:val="00300850"/>
    <w:rsid w:val="0030173F"/>
    <w:rsid w:val="00302CD6"/>
    <w:rsid w:val="00303BC8"/>
    <w:rsid w:val="00303E98"/>
    <w:rsid w:val="003042E0"/>
    <w:rsid w:val="003046F0"/>
    <w:rsid w:val="00305F4F"/>
    <w:rsid w:val="00307139"/>
    <w:rsid w:val="00311677"/>
    <w:rsid w:val="003116BD"/>
    <w:rsid w:val="00312A31"/>
    <w:rsid w:val="003140CA"/>
    <w:rsid w:val="00315830"/>
    <w:rsid w:val="00315E08"/>
    <w:rsid w:val="00316CEC"/>
    <w:rsid w:val="00317963"/>
    <w:rsid w:val="00317EC7"/>
    <w:rsid w:val="00321C67"/>
    <w:rsid w:val="003220F5"/>
    <w:rsid w:val="00322459"/>
    <w:rsid w:val="00322E88"/>
    <w:rsid w:val="00323C49"/>
    <w:rsid w:val="00323E9F"/>
    <w:rsid w:val="0032490A"/>
    <w:rsid w:val="00324F0A"/>
    <w:rsid w:val="00325CC3"/>
    <w:rsid w:val="00326D21"/>
    <w:rsid w:val="003272EC"/>
    <w:rsid w:val="003273B2"/>
    <w:rsid w:val="00331B20"/>
    <w:rsid w:val="00331FD5"/>
    <w:rsid w:val="00333B38"/>
    <w:rsid w:val="00333B66"/>
    <w:rsid w:val="00333F4D"/>
    <w:rsid w:val="003362DA"/>
    <w:rsid w:val="00336771"/>
    <w:rsid w:val="00336A40"/>
    <w:rsid w:val="00340550"/>
    <w:rsid w:val="00341037"/>
    <w:rsid w:val="00341C34"/>
    <w:rsid w:val="003429B7"/>
    <w:rsid w:val="00342B4D"/>
    <w:rsid w:val="003456CF"/>
    <w:rsid w:val="00345DE7"/>
    <w:rsid w:val="0034784E"/>
    <w:rsid w:val="00347CC2"/>
    <w:rsid w:val="00347F47"/>
    <w:rsid w:val="0035007C"/>
    <w:rsid w:val="003515F3"/>
    <w:rsid w:val="0035201E"/>
    <w:rsid w:val="00352577"/>
    <w:rsid w:val="00353F5A"/>
    <w:rsid w:val="0035525C"/>
    <w:rsid w:val="0035532D"/>
    <w:rsid w:val="00355A72"/>
    <w:rsid w:val="00355CDE"/>
    <w:rsid w:val="00356739"/>
    <w:rsid w:val="00356774"/>
    <w:rsid w:val="00356B86"/>
    <w:rsid w:val="00357229"/>
    <w:rsid w:val="00357A86"/>
    <w:rsid w:val="00361E74"/>
    <w:rsid w:val="003634F3"/>
    <w:rsid w:val="00363F09"/>
    <w:rsid w:val="00364537"/>
    <w:rsid w:val="003665A2"/>
    <w:rsid w:val="00366AC3"/>
    <w:rsid w:val="003701F0"/>
    <w:rsid w:val="00370418"/>
    <w:rsid w:val="0037093B"/>
    <w:rsid w:val="00370BCD"/>
    <w:rsid w:val="0037133D"/>
    <w:rsid w:val="0037199F"/>
    <w:rsid w:val="00371A4E"/>
    <w:rsid w:val="00371D3E"/>
    <w:rsid w:val="003721FA"/>
    <w:rsid w:val="00374478"/>
    <w:rsid w:val="003750CE"/>
    <w:rsid w:val="003767C8"/>
    <w:rsid w:val="00377E82"/>
    <w:rsid w:val="003807C9"/>
    <w:rsid w:val="00380DE3"/>
    <w:rsid w:val="00382D3C"/>
    <w:rsid w:val="00383159"/>
    <w:rsid w:val="00383832"/>
    <w:rsid w:val="00383FCC"/>
    <w:rsid w:val="003842BF"/>
    <w:rsid w:val="00384F72"/>
    <w:rsid w:val="0038561F"/>
    <w:rsid w:val="00385E4E"/>
    <w:rsid w:val="0038786A"/>
    <w:rsid w:val="00391B57"/>
    <w:rsid w:val="0039200E"/>
    <w:rsid w:val="00393E4C"/>
    <w:rsid w:val="00396874"/>
    <w:rsid w:val="0039702B"/>
    <w:rsid w:val="003973F2"/>
    <w:rsid w:val="003974D6"/>
    <w:rsid w:val="00397C20"/>
    <w:rsid w:val="003A00F2"/>
    <w:rsid w:val="003A1388"/>
    <w:rsid w:val="003A23A1"/>
    <w:rsid w:val="003A2D4B"/>
    <w:rsid w:val="003A2F8C"/>
    <w:rsid w:val="003A3B4D"/>
    <w:rsid w:val="003A3FA0"/>
    <w:rsid w:val="003A4AA9"/>
    <w:rsid w:val="003A4E3A"/>
    <w:rsid w:val="003A599E"/>
    <w:rsid w:val="003A69A8"/>
    <w:rsid w:val="003A71D9"/>
    <w:rsid w:val="003A76CA"/>
    <w:rsid w:val="003A7E60"/>
    <w:rsid w:val="003B0E91"/>
    <w:rsid w:val="003B1E2B"/>
    <w:rsid w:val="003B2B99"/>
    <w:rsid w:val="003B5684"/>
    <w:rsid w:val="003B6561"/>
    <w:rsid w:val="003B6D61"/>
    <w:rsid w:val="003B7109"/>
    <w:rsid w:val="003B7ECA"/>
    <w:rsid w:val="003C1B50"/>
    <w:rsid w:val="003C1DEB"/>
    <w:rsid w:val="003C1FA4"/>
    <w:rsid w:val="003C2424"/>
    <w:rsid w:val="003C25DD"/>
    <w:rsid w:val="003C2C69"/>
    <w:rsid w:val="003C2E2D"/>
    <w:rsid w:val="003C3D76"/>
    <w:rsid w:val="003C3FFC"/>
    <w:rsid w:val="003D18FC"/>
    <w:rsid w:val="003D2862"/>
    <w:rsid w:val="003D360D"/>
    <w:rsid w:val="003D4307"/>
    <w:rsid w:val="003D4610"/>
    <w:rsid w:val="003D4C55"/>
    <w:rsid w:val="003D54AF"/>
    <w:rsid w:val="003D562F"/>
    <w:rsid w:val="003D58D9"/>
    <w:rsid w:val="003D7F6B"/>
    <w:rsid w:val="003E05FD"/>
    <w:rsid w:val="003E08A5"/>
    <w:rsid w:val="003E11F7"/>
    <w:rsid w:val="003E1A50"/>
    <w:rsid w:val="003E1AA8"/>
    <w:rsid w:val="003E3026"/>
    <w:rsid w:val="003E34D6"/>
    <w:rsid w:val="003E44C0"/>
    <w:rsid w:val="003E462F"/>
    <w:rsid w:val="003E5AB2"/>
    <w:rsid w:val="003E6A13"/>
    <w:rsid w:val="003E719F"/>
    <w:rsid w:val="003F2354"/>
    <w:rsid w:val="003F2837"/>
    <w:rsid w:val="003F294E"/>
    <w:rsid w:val="003F5861"/>
    <w:rsid w:val="003F58E8"/>
    <w:rsid w:val="003F6C91"/>
    <w:rsid w:val="00400C93"/>
    <w:rsid w:val="00401464"/>
    <w:rsid w:val="004027D6"/>
    <w:rsid w:val="00403266"/>
    <w:rsid w:val="00403716"/>
    <w:rsid w:val="0040380A"/>
    <w:rsid w:val="00403863"/>
    <w:rsid w:val="00404799"/>
    <w:rsid w:val="00406230"/>
    <w:rsid w:val="00407A84"/>
    <w:rsid w:val="00410B44"/>
    <w:rsid w:val="004126E4"/>
    <w:rsid w:val="004128AD"/>
    <w:rsid w:val="00412CF4"/>
    <w:rsid w:val="00413206"/>
    <w:rsid w:val="00414368"/>
    <w:rsid w:val="004145EF"/>
    <w:rsid w:val="004149EB"/>
    <w:rsid w:val="00415338"/>
    <w:rsid w:val="00415643"/>
    <w:rsid w:val="00415A40"/>
    <w:rsid w:val="00416699"/>
    <w:rsid w:val="004169FF"/>
    <w:rsid w:val="00417C6A"/>
    <w:rsid w:val="00420A7C"/>
    <w:rsid w:val="004212D4"/>
    <w:rsid w:val="004222E7"/>
    <w:rsid w:val="00422BDB"/>
    <w:rsid w:val="00423E47"/>
    <w:rsid w:val="0042588E"/>
    <w:rsid w:val="00425BCB"/>
    <w:rsid w:val="004262C1"/>
    <w:rsid w:val="00426B6C"/>
    <w:rsid w:val="0042733A"/>
    <w:rsid w:val="0042749C"/>
    <w:rsid w:val="00430696"/>
    <w:rsid w:val="004327D4"/>
    <w:rsid w:val="004335B3"/>
    <w:rsid w:val="00434BBA"/>
    <w:rsid w:val="00434C5D"/>
    <w:rsid w:val="00434E0A"/>
    <w:rsid w:val="00435254"/>
    <w:rsid w:val="00435AAD"/>
    <w:rsid w:val="004365A0"/>
    <w:rsid w:val="00437317"/>
    <w:rsid w:val="00437E3F"/>
    <w:rsid w:val="00442CB3"/>
    <w:rsid w:val="00442E1D"/>
    <w:rsid w:val="00443607"/>
    <w:rsid w:val="00443776"/>
    <w:rsid w:val="00443F7F"/>
    <w:rsid w:val="00444A42"/>
    <w:rsid w:val="0044501F"/>
    <w:rsid w:val="004455D5"/>
    <w:rsid w:val="00445CEF"/>
    <w:rsid w:val="0044633E"/>
    <w:rsid w:val="00446AA8"/>
    <w:rsid w:val="00447514"/>
    <w:rsid w:val="00450A2B"/>
    <w:rsid w:val="00451BA5"/>
    <w:rsid w:val="00451E1B"/>
    <w:rsid w:val="004527D7"/>
    <w:rsid w:val="00452ABC"/>
    <w:rsid w:val="00453316"/>
    <w:rsid w:val="00453549"/>
    <w:rsid w:val="00453D39"/>
    <w:rsid w:val="00454AFA"/>
    <w:rsid w:val="00455690"/>
    <w:rsid w:val="00456535"/>
    <w:rsid w:val="00461C3D"/>
    <w:rsid w:val="00462681"/>
    <w:rsid w:val="00462B4A"/>
    <w:rsid w:val="00463B9B"/>
    <w:rsid w:val="00463C1C"/>
    <w:rsid w:val="00464C85"/>
    <w:rsid w:val="00464CB7"/>
    <w:rsid w:val="004659EF"/>
    <w:rsid w:val="00466283"/>
    <w:rsid w:val="00466CDE"/>
    <w:rsid w:val="00467783"/>
    <w:rsid w:val="00467ACF"/>
    <w:rsid w:val="00467FCB"/>
    <w:rsid w:val="004715AA"/>
    <w:rsid w:val="004721BF"/>
    <w:rsid w:val="004728F6"/>
    <w:rsid w:val="004729ED"/>
    <w:rsid w:val="0047444A"/>
    <w:rsid w:val="00474B8E"/>
    <w:rsid w:val="00475F9F"/>
    <w:rsid w:val="00480FDE"/>
    <w:rsid w:val="00482AE6"/>
    <w:rsid w:val="00484750"/>
    <w:rsid w:val="00485B44"/>
    <w:rsid w:val="00487510"/>
    <w:rsid w:val="004904D8"/>
    <w:rsid w:val="00493737"/>
    <w:rsid w:val="00495688"/>
    <w:rsid w:val="00496129"/>
    <w:rsid w:val="00496924"/>
    <w:rsid w:val="004969A8"/>
    <w:rsid w:val="00497C8F"/>
    <w:rsid w:val="00497EB9"/>
    <w:rsid w:val="004A0845"/>
    <w:rsid w:val="004A4BFF"/>
    <w:rsid w:val="004A58E5"/>
    <w:rsid w:val="004A6EF3"/>
    <w:rsid w:val="004A763F"/>
    <w:rsid w:val="004B0D6D"/>
    <w:rsid w:val="004B1C09"/>
    <w:rsid w:val="004B20FD"/>
    <w:rsid w:val="004B21A5"/>
    <w:rsid w:val="004B253B"/>
    <w:rsid w:val="004B545A"/>
    <w:rsid w:val="004B5B35"/>
    <w:rsid w:val="004B6B5E"/>
    <w:rsid w:val="004C0E6B"/>
    <w:rsid w:val="004C103A"/>
    <w:rsid w:val="004C2DD1"/>
    <w:rsid w:val="004C3259"/>
    <w:rsid w:val="004C3952"/>
    <w:rsid w:val="004C3A3A"/>
    <w:rsid w:val="004C3BBC"/>
    <w:rsid w:val="004C457C"/>
    <w:rsid w:val="004C4BBD"/>
    <w:rsid w:val="004C5288"/>
    <w:rsid w:val="004C5D6B"/>
    <w:rsid w:val="004C5DB7"/>
    <w:rsid w:val="004C6E27"/>
    <w:rsid w:val="004C7740"/>
    <w:rsid w:val="004C7D9F"/>
    <w:rsid w:val="004D2001"/>
    <w:rsid w:val="004D2204"/>
    <w:rsid w:val="004D2228"/>
    <w:rsid w:val="004D33E5"/>
    <w:rsid w:val="004D3B76"/>
    <w:rsid w:val="004D3ED0"/>
    <w:rsid w:val="004D56DE"/>
    <w:rsid w:val="004D6AEA"/>
    <w:rsid w:val="004D6B59"/>
    <w:rsid w:val="004D79FE"/>
    <w:rsid w:val="004E0437"/>
    <w:rsid w:val="004E3013"/>
    <w:rsid w:val="004E3975"/>
    <w:rsid w:val="004E418C"/>
    <w:rsid w:val="004E43FB"/>
    <w:rsid w:val="004E4497"/>
    <w:rsid w:val="004E5A42"/>
    <w:rsid w:val="004E5CD9"/>
    <w:rsid w:val="004E6370"/>
    <w:rsid w:val="004E7ECB"/>
    <w:rsid w:val="004F0AA2"/>
    <w:rsid w:val="004F0B64"/>
    <w:rsid w:val="004F1FBA"/>
    <w:rsid w:val="004F23B7"/>
    <w:rsid w:val="004F4B1A"/>
    <w:rsid w:val="005011C7"/>
    <w:rsid w:val="00503589"/>
    <w:rsid w:val="00503B71"/>
    <w:rsid w:val="005053FA"/>
    <w:rsid w:val="0050609E"/>
    <w:rsid w:val="00506FE6"/>
    <w:rsid w:val="00511B32"/>
    <w:rsid w:val="0051229A"/>
    <w:rsid w:val="0051289C"/>
    <w:rsid w:val="00512B7D"/>
    <w:rsid w:val="00513711"/>
    <w:rsid w:val="00513E79"/>
    <w:rsid w:val="00514B5B"/>
    <w:rsid w:val="00516CAE"/>
    <w:rsid w:val="005225F3"/>
    <w:rsid w:val="005227CB"/>
    <w:rsid w:val="00523C4F"/>
    <w:rsid w:val="00523DB5"/>
    <w:rsid w:val="00524E31"/>
    <w:rsid w:val="00525A22"/>
    <w:rsid w:val="00525CEE"/>
    <w:rsid w:val="0052663F"/>
    <w:rsid w:val="00530CE0"/>
    <w:rsid w:val="005310C3"/>
    <w:rsid w:val="00531C02"/>
    <w:rsid w:val="0053299B"/>
    <w:rsid w:val="00532BE9"/>
    <w:rsid w:val="00532C45"/>
    <w:rsid w:val="005352D5"/>
    <w:rsid w:val="00535A05"/>
    <w:rsid w:val="00535B27"/>
    <w:rsid w:val="00535FFB"/>
    <w:rsid w:val="00536436"/>
    <w:rsid w:val="00541832"/>
    <w:rsid w:val="0054283D"/>
    <w:rsid w:val="0054291A"/>
    <w:rsid w:val="00542A04"/>
    <w:rsid w:val="00542C38"/>
    <w:rsid w:val="005446CE"/>
    <w:rsid w:val="00544B1A"/>
    <w:rsid w:val="00551221"/>
    <w:rsid w:val="005535B6"/>
    <w:rsid w:val="00555260"/>
    <w:rsid w:val="005571F9"/>
    <w:rsid w:val="00557ABF"/>
    <w:rsid w:val="00560935"/>
    <w:rsid w:val="005614A8"/>
    <w:rsid w:val="00561BA7"/>
    <w:rsid w:val="00561FFC"/>
    <w:rsid w:val="005624A4"/>
    <w:rsid w:val="0056532F"/>
    <w:rsid w:val="005653DD"/>
    <w:rsid w:val="00565D36"/>
    <w:rsid w:val="00566844"/>
    <w:rsid w:val="00566E21"/>
    <w:rsid w:val="00567AE1"/>
    <w:rsid w:val="00570282"/>
    <w:rsid w:val="00570893"/>
    <w:rsid w:val="0057093B"/>
    <w:rsid w:val="0057181D"/>
    <w:rsid w:val="00572529"/>
    <w:rsid w:val="005726A2"/>
    <w:rsid w:val="00572CD6"/>
    <w:rsid w:val="00572E01"/>
    <w:rsid w:val="00574184"/>
    <w:rsid w:val="00574FAC"/>
    <w:rsid w:val="0057598B"/>
    <w:rsid w:val="0057796C"/>
    <w:rsid w:val="005800E8"/>
    <w:rsid w:val="00580776"/>
    <w:rsid w:val="00581511"/>
    <w:rsid w:val="0058264C"/>
    <w:rsid w:val="00583136"/>
    <w:rsid w:val="005832ED"/>
    <w:rsid w:val="0058479C"/>
    <w:rsid w:val="00584D76"/>
    <w:rsid w:val="00584DD0"/>
    <w:rsid w:val="00585474"/>
    <w:rsid w:val="005857B1"/>
    <w:rsid w:val="005862F0"/>
    <w:rsid w:val="00587C68"/>
    <w:rsid w:val="0059043D"/>
    <w:rsid w:val="00591DAE"/>
    <w:rsid w:val="00594611"/>
    <w:rsid w:val="00595BC7"/>
    <w:rsid w:val="00597C7B"/>
    <w:rsid w:val="005A00B0"/>
    <w:rsid w:val="005A15B9"/>
    <w:rsid w:val="005A1885"/>
    <w:rsid w:val="005A29E3"/>
    <w:rsid w:val="005A3D07"/>
    <w:rsid w:val="005A4439"/>
    <w:rsid w:val="005A4798"/>
    <w:rsid w:val="005A5C3A"/>
    <w:rsid w:val="005A6145"/>
    <w:rsid w:val="005A704B"/>
    <w:rsid w:val="005B00EA"/>
    <w:rsid w:val="005B0817"/>
    <w:rsid w:val="005B0B11"/>
    <w:rsid w:val="005B0D28"/>
    <w:rsid w:val="005B1506"/>
    <w:rsid w:val="005B174C"/>
    <w:rsid w:val="005B2439"/>
    <w:rsid w:val="005B249F"/>
    <w:rsid w:val="005B29DA"/>
    <w:rsid w:val="005B31B4"/>
    <w:rsid w:val="005B3776"/>
    <w:rsid w:val="005B3FA7"/>
    <w:rsid w:val="005B41CA"/>
    <w:rsid w:val="005B48BF"/>
    <w:rsid w:val="005B4D7B"/>
    <w:rsid w:val="005B5AEE"/>
    <w:rsid w:val="005B66DD"/>
    <w:rsid w:val="005B6F32"/>
    <w:rsid w:val="005B704B"/>
    <w:rsid w:val="005B7309"/>
    <w:rsid w:val="005C19D8"/>
    <w:rsid w:val="005C242A"/>
    <w:rsid w:val="005C3714"/>
    <w:rsid w:val="005C4B5D"/>
    <w:rsid w:val="005C509F"/>
    <w:rsid w:val="005C50A3"/>
    <w:rsid w:val="005C7779"/>
    <w:rsid w:val="005C7E06"/>
    <w:rsid w:val="005D03FD"/>
    <w:rsid w:val="005D29D8"/>
    <w:rsid w:val="005D3ACA"/>
    <w:rsid w:val="005D3B69"/>
    <w:rsid w:val="005D41E0"/>
    <w:rsid w:val="005D44DB"/>
    <w:rsid w:val="005D4688"/>
    <w:rsid w:val="005D6067"/>
    <w:rsid w:val="005D621C"/>
    <w:rsid w:val="005D72E3"/>
    <w:rsid w:val="005D7514"/>
    <w:rsid w:val="005D7C8D"/>
    <w:rsid w:val="005E02D3"/>
    <w:rsid w:val="005E2149"/>
    <w:rsid w:val="005E39AE"/>
    <w:rsid w:val="005E640E"/>
    <w:rsid w:val="005E6CDB"/>
    <w:rsid w:val="005E7B83"/>
    <w:rsid w:val="005F0704"/>
    <w:rsid w:val="005F09FF"/>
    <w:rsid w:val="005F0A37"/>
    <w:rsid w:val="005F0FA6"/>
    <w:rsid w:val="005F1AE4"/>
    <w:rsid w:val="005F2C11"/>
    <w:rsid w:val="005F33E7"/>
    <w:rsid w:val="005F7B88"/>
    <w:rsid w:val="006022A6"/>
    <w:rsid w:val="00603947"/>
    <w:rsid w:val="006058C7"/>
    <w:rsid w:val="006071F1"/>
    <w:rsid w:val="00610158"/>
    <w:rsid w:val="0061082F"/>
    <w:rsid w:val="00611AE6"/>
    <w:rsid w:val="00611E6D"/>
    <w:rsid w:val="006133A0"/>
    <w:rsid w:val="00613A6E"/>
    <w:rsid w:val="00614131"/>
    <w:rsid w:val="006141A9"/>
    <w:rsid w:val="00615545"/>
    <w:rsid w:val="00615877"/>
    <w:rsid w:val="00616907"/>
    <w:rsid w:val="00616EF3"/>
    <w:rsid w:val="006206E4"/>
    <w:rsid w:val="006212AB"/>
    <w:rsid w:val="00621485"/>
    <w:rsid w:val="0062320C"/>
    <w:rsid w:val="00623594"/>
    <w:rsid w:val="006239F5"/>
    <w:rsid w:val="0062527B"/>
    <w:rsid w:val="00626F9D"/>
    <w:rsid w:val="00630DF6"/>
    <w:rsid w:val="0063166B"/>
    <w:rsid w:val="006318F6"/>
    <w:rsid w:val="00632731"/>
    <w:rsid w:val="006327C3"/>
    <w:rsid w:val="006333A6"/>
    <w:rsid w:val="00634E84"/>
    <w:rsid w:val="00635331"/>
    <w:rsid w:val="00635833"/>
    <w:rsid w:val="00635A6F"/>
    <w:rsid w:val="00635B31"/>
    <w:rsid w:val="00636666"/>
    <w:rsid w:val="00636AB4"/>
    <w:rsid w:val="00637725"/>
    <w:rsid w:val="00637F5B"/>
    <w:rsid w:val="006409D4"/>
    <w:rsid w:val="00641F5C"/>
    <w:rsid w:val="006420E4"/>
    <w:rsid w:val="0064359E"/>
    <w:rsid w:val="006437FF"/>
    <w:rsid w:val="00643B0E"/>
    <w:rsid w:val="0064408E"/>
    <w:rsid w:val="00645264"/>
    <w:rsid w:val="006455EC"/>
    <w:rsid w:val="00645C93"/>
    <w:rsid w:val="0064670A"/>
    <w:rsid w:val="00647D07"/>
    <w:rsid w:val="0065047E"/>
    <w:rsid w:val="00650604"/>
    <w:rsid w:val="00650D27"/>
    <w:rsid w:val="00653107"/>
    <w:rsid w:val="00653A57"/>
    <w:rsid w:val="006545CA"/>
    <w:rsid w:val="006546D1"/>
    <w:rsid w:val="0065600C"/>
    <w:rsid w:val="0065630E"/>
    <w:rsid w:val="006619A4"/>
    <w:rsid w:val="00661B8E"/>
    <w:rsid w:val="006620E4"/>
    <w:rsid w:val="00662A8D"/>
    <w:rsid w:val="00662C9A"/>
    <w:rsid w:val="006651DE"/>
    <w:rsid w:val="006668ED"/>
    <w:rsid w:val="00666D2D"/>
    <w:rsid w:val="0067251C"/>
    <w:rsid w:val="00672B92"/>
    <w:rsid w:val="00674519"/>
    <w:rsid w:val="00675456"/>
    <w:rsid w:val="00675B8E"/>
    <w:rsid w:val="0067672E"/>
    <w:rsid w:val="00676E44"/>
    <w:rsid w:val="006777A2"/>
    <w:rsid w:val="00680752"/>
    <w:rsid w:val="00680AF0"/>
    <w:rsid w:val="00681629"/>
    <w:rsid w:val="00681A36"/>
    <w:rsid w:val="006840E6"/>
    <w:rsid w:val="006854A7"/>
    <w:rsid w:val="00685896"/>
    <w:rsid w:val="00686923"/>
    <w:rsid w:val="00686E98"/>
    <w:rsid w:val="0069108F"/>
    <w:rsid w:val="0069187A"/>
    <w:rsid w:val="0069424E"/>
    <w:rsid w:val="0069428F"/>
    <w:rsid w:val="00694806"/>
    <w:rsid w:val="0069519D"/>
    <w:rsid w:val="0069523E"/>
    <w:rsid w:val="006A0292"/>
    <w:rsid w:val="006A0322"/>
    <w:rsid w:val="006A05E7"/>
    <w:rsid w:val="006A25DF"/>
    <w:rsid w:val="006A2DB8"/>
    <w:rsid w:val="006A3D9A"/>
    <w:rsid w:val="006A58BD"/>
    <w:rsid w:val="006A7C03"/>
    <w:rsid w:val="006A7F23"/>
    <w:rsid w:val="006B062D"/>
    <w:rsid w:val="006B094D"/>
    <w:rsid w:val="006B0FB0"/>
    <w:rsid w:val="006B19B0"/>
    <w:rsid w:val="006B276E"/>
    <w:rsid w:val="006B3AA6"/>
    <w:rsid w:val="006B45FE"/>
    <w:rsid w:val="006B4B54"/>
    <w:rsid w:val="006B5BED"/>
    <w:rsid w:val="006B6045"/>
    <w:rsid w:val="006B74FC"/>
    <w:rsid w:val="006B76B6"/>
    <w:rsid w:val="006B7988"/>
    <w:rsid w:val="006B7FE4"/>
    <w:rsid w:val="006C05F7"/>
    <w:rsid w:val="006C10EB"/>
    <w:rsid w:val="006C15B1"/>
    <w:rsid w:val="006C19FE"/>
    <w:rsid w:val="006C1AF6"/>
    <w:rsid w:val="006C303B"/>
    <w:rsid w:val="006C3898"/>
    <w:rsid w:val="006C4A10"/>
    <w:rsid w:val="006C50A3"/>
    <w:rsid w:val="006C6D34"/>
    <w:rsid w:val="006C6DE6"/>
    <w:rsid w:val="006C781C"/>
    <w:rsid w:val="006D0084"/>
    <w:rsid w:val="006D09A3"/>
    <w:rsid w:val="006D174A"/>
    <w:rsid w:val="006D1A26"/>
    <w:rsid w:val="006D2155"/>
    <w:rsid w:val="006D2413"/>
    <w:rsid w:val="006D3B1F"/>
    <w:rsid w:val="006D3E49"/>
    <w:rsid w:val="006D4943"/>
    <w:rsid w:val="006D516E"/>
    <w:rsid w:val="006D5956"/>
    <w:rsid w:val="006D616C"/>
    <w:rsid w:val="006D62E2"/>
    <w:rsid w:val="006D64C4"/>
    <w:rsid w:val="006D7A1A"/>
    <w:rsid w:val="006D7AAE"/>
    <w:rsid w:val="006E0DAB"/>
    <w:rsid w:val="006E20DD"/>
    <w:rsid w:val="006E4498"/>
    <w:rsid w:val="006E6FB8"/>
    <w:rsid w:val="006E7D3E"/>
    <w:rsid w:val="006F0162"/>
    <w:rsid w:val="006F04FF"/>
    <w:rsid w:val="006F070B"/>
    <w:rsid w:val="006F090B"/>
    <w:rsid w:val="006F3779"/>
    <w:rsid w:val="006F4422"/>
    <w:rsid w:val="006F46DF"/>
    <w:rsid w:val="006F4820"/>
    <w:rsid w:val="006F5455"/>
    <w:rsid w:val="006F5825"/>
    <w:rsid w:val="006F70DB"/>
    <w:rsid w:val="006F7191"/>
    <w:rsid w:val="00701E7D"/>
    <w:rsid w:val="00702201"/>
    <w:rsid w:val="00703301"/>
    <w:rsid w:val="0070348D"/>
    <w:rsid w:val="0070503C"/>
    <w:rsid w:val="00705105"/>
    <w:rsid w:val="007057A9"/>
    <w:rsid w:val="007067DB"/>
    <w:rsid w:val="007072CB"/>
    <w:rsid w:val="00710249"/>
    <w:rsid w:val="00710357"/>
    <w:rsid w:val="00713131"/>
    <w:rsid w:val="00713F72"/>
    <w:rsid w:val="00714415"/>
    <w:rsid w:val="00714ACC"/>
    <w:rsid w:val="00714D13"/>
    <w:rsid w:val="00715296"/>
    <w:rsid w:val="007157B8"/>
    <w:rsid w:val="00716321"/>
    <w:rsid w:val="00720FE0"/>
    <w:rsid w:val="00721B65"/>
    <w:rsid w:val="00722D72"/>
    <w:rsid w:val="00723B33"/>
    <w:rsid w:val="00726A7A"/>
    <w:rsid w:val="007278E4"/>
    <w:rsid w:val="007321AE"/>
    <w:rsid w:val="00735133"/>
    <w:rsid w:val="00736E17"/>
    <w:rsid w:val="007372C2"/>
    <w:rsid w:val="00737B21"/>
    <w:rsid w:val="007400B6"/>
    <w:rsid w:val="00740840"/>
    <w:rsid w:val="00741669"/>
    <w:rsid w:val="007422E0"/>
    <w:rsid w:val="00742450"/>
    <w:rsid w:val="007424B0"/>
    <w:rsid w:val="00742C46"/>
    <w:rsid w:val="007435F4"/>
    <w:rsid w:val="00743749"/>
    <w:rsid w:val="00744CA9"/>
    <w:rsid w:val="0074522C"/>
    <w:rsid w:val="00746AD3"/>
    <w:rsid w:val="00750A71"/>
    <w:rsid w:val="00750FB4"/>
    <w:rsid w:val="00752519"/>
    <w:rsid w:val="00752C47"/>
    <w:rsid w:val="007532C6"/>
    <w:rsid w:val="00753F91"/>
    <w:rsid w:val="0075426D"/>
    <w:rsid w:val="00755994"/>
    <w:rsid w:val="007568D4"/>
    <w:rsid w:val="00756A1C"/>
    <w:rsid w:val="007570DC"/>
    <w:rsid w:val="00757D86"/>
    <w:rsid w:val="00760B0B"/>
    <w:rsid w:val="0076112C"/>
    <w:rsid w:val="00761266"/>
    <w:rsid w:val="00762B04"/>
    <w:rsid w:val="00762F44"/>
    <w:rsid w:val="00762FB7"/>
    <w:rsid w:val="007639E6"/>
    <w:rsid w:val="00764623"/>
    <w:rsid w:val="00764F04"/>
    <w:rsid w:val="007651AA"/>
    <w:rsid w:val="007651C6"/>
    <w:rsid w:val="007661BC"/>
    <w:rsid w:val="007664AE"/>
    <w:rsid w:val="00766A64"/>
    <w:rsid w:val="00766B2B"/>
    <w:rsid w:val="007672BA"/>
    <w:rsid w:val="007679EA"/>
    <w:rsid w:val="00767F99"/>
    <w:rsid w:val="007706A1"/>
    <w:rsid w:val="00770B40"/>
    <w:rsid w:val="00771365"/>
    <w:rsid w:val="007713C1"/>
    <w:rsid w:val="0077173C"/>
    <w:rsid w:val="007718CE"/>
    <w:rsid w:val="00771B30"/>
    <w:rsid w:val="007720A6"/>
    <w:rsid w:val="00772BD0"/>
    <w:rsid w:val="00773192"/>
    <w:rsid w:val="00775708"/>
    <w:rsid w:val="00776435"/>
    <w:rsid w:val="00776B38"/>
    <w:rsid w:val="00776D3D"/>
    <w:rsid w:val="007800CC"/>
    <w:rsid w:val="0078238C"/>
    <w:rsid w:val="00783110"/>
    <w:rsid w:val="00785483"/>
    <w:rsid w:val="00786772"/>
    <w:rsid w:val="00786898"/>
    <w:rsid w:val="00786BEA"/>
    <w:rsid w:val="00787919"/>
    <w:rsid w:val="00787A7B"/>
    <w:rsid w:val="00791097"/>
    <w:rsid w:val="00793000"/>
    <w:rsid w:val="007943E2"/>
    <w:rsid w:val="007967F6"/>
    <w:rsid w:val="00797688"/>
    <w:rsid w:val="00797746"/>
    <w:rsid w:val="007A0720"/>
    <w:rsid w:val="007A0799"/>
    <w:rsid w:val="007A0D30"/>
    <w:rsid w:val="007A2EFB"/>
    <w:rsid w:val="007A31E3"/>
    <w:rsid w:val="007A3864"/>
    <w:rsid w:val="007A418B"/>
    <w:rsid w:val="007A52E8"/>
    <w:rsid w:val="007A57FB"/>
    <w:rsid w:val="007A59E3"/>
    <w:rsid w:val="007A5B9B"/>
    <w:rsid w:val="007A6131"/>
    <w:rsid w:val="007A6D0E"/>
    <w:rsid w:val="007B01DA"/>
    <w:rsid w:val="007B0709"/>
    <w:rsid w:val="007B0ED5"/>
    <w:rsid w:val="007B2504"/>
    <w:rsid w:val="007B359C"/>
    <w:rsid w:val="007B3B60"/>
    <w:rsid w:val="007B71A0"/>
    <w:rsid w:val="007C02B6"/>
    <w:rsid w:val="007C1891"/>
    <w:rsid w:val="007C1F0F"/>
    <w:rsid w:val="007C205E"/>
    <w:rsid w:val="007C26D2"/>
    <w:rsid w:val="007C2DB2"/>
    <w:rsid w:val="007C32F6"/>
    <w:rsid w:val="007C419F"/>
    <w:rsid w:val="007C4703"/>
    <w:rsid w:val="007C4D99"/>
    <w:rsid w:val="007C525C"/>
    <w:rsid w:val="007C71DD"/>
    <w:rsid w:val="007D0880"/>
    <w:rsid w:val="007D15AC"/>
    <w:rsid w:val="007D2BD3"/>
    <w:rsid w:val="007D31E5"/>
    <w:rsid w:val="007D3237"/>
    <w:rsid w:val="007D3E41"/>
    <w:rsid w:val="007D3F46"/>
    <w:rsid w:val="007D5505"/>
    <w:rsid w:val="007D736C"/>
    <w:rsid w:val="007E0C06"/>
    <w:rsid w:val="007E1F31"/>
    <w:rsid w:val="007E3426"/>
    <w:rsid w:val="007E47C1"/>
    <w:rsid w:val="007E5DC7"/>
    <w:rsid w:val="007E6D06"/>
    <w:rsid w:val="007E74AF"/>
    <w:rsid w:val="007E75A1"/>
    <w:rsid w:val="007E75B7"/>
    <w:rsid w:val="007E7F48"/>
    <w:rsid w:val="007E7F99"/>
    <w:rsid w:val="007F02AD"/>
    <w:rsid w:val="007F0805"/>
    <w:rsid w:val="007F1F57"/>
    <w:rsid w:val="007F29D4"/>
    <w:rsid w:val="007F4193"/>
    <w:rsid w:val="007F4984"/>
    <w:rsid w:val="007F5391"/>
    <w:rsid w:val="007F5DAC"/>
    <w:rsid w:val="007F5DBD"/>
    <w:rsid w:val="007F634C"/>
    <w:rsid w:val="007F710B"/>
    <w:rsid w:val="00801B9A"/>
    <w:rsid w:val="00802EFC"/>
    <w:rsid w:val="00803231"/>
    <w:rsid w:val="008037BB"/>
    <w:rsid w:val="00803EB4"/>
    <w:rsid w:val="00805B27"/>
    <w:rsid w:val="0080608E"/>
    <w:rsid w:val="008070CD"/>
    <w:rsid w:val="00807680"/>
    <w:rsid w:val="00807FAD"/>
    <w:rsid w:val="008102F2"/>
    <w:rsid w:val="00810465"/>
    <w:rsid w:val="008107B6"/>
    <w:rsid w:val="0081343A"/>
    <w:rsid w:val="00814130"/>
    <w:rsid w:val="008147A2"/>
    <w:rsid w:val="00814EAC"/>
    <w:rsid w:val="00815963"/>
    <w:rsid w:val="00817CFA"/>
    <w:rsid w:val="00820990"/>
    <w:rsid w:val="00821B06"/>
    <w:rsid w:val="00821FB9"/>
    <w:rsid w:val="00822571"/>
    <w:rsid w:val="00824C2B"/>
    <w:rsid w:val="00825A0C"/>
    <w:rsid w:val="00827510"/>
    <w:rsid w:val="00830E7F"/>
    <w:rsid w:val="00831324"/>
    <w:rsid w:val="00832B19"/>
    <w:rsid w:val="008332F5"/>
    <w:rsid w:val="00834021"/>
    <w:rsid w:val="008345B9"/>
    <w:rsid w:val="00835891"/>
    <w:rsid w:val="0083630F"/>
    <w:rsid w:val="0083639A"/>
    <w:rsid w:val="00836CD3"/>
    <w:rsid w:val="00836DF2"/>
    <w:rsid w:val="00837667"/>
    <w:rsid w:val="008378DE"/>
    <w:rsid w:val="008405D3"/>
    <w:rsid w:val="00844E30"/>
    <w:rsid w:val="00845656"/>
    <w:rsid w:val="008464AD"/>
    <w:rsid w:val="00846559"/>
    <w:rsid w:val="0084685C"/>
    <w:rsid w:val="00852135"/>
    <w:rsid w:val="00852496"/>
    <w:rsid w:val="0085396E"/>
    <w:rsid w:val="008541E8"/>
    <w:rsid w:val="008553E4"/>
    <w:rsid w:val="00855BA0"/>
    <w:rsid w:val="00860384"/>
    <w:rsid w:val="008605FE"/>
    <w:rsid w:val="00861300"/>
    <w:rsid w:val="0086237D"/>
    <w:rsid w:val="00870831"/>
    <w:rsid w:val="00871338"/>
    <w:rsid w:val="008715AA"/>
    <w:rsid w:val="00871FBB"/>
    <w:rsid w:val="008724D4"/>
    <w:rsid w:val="00873634"/>
    <w:rsid w:val="00873F3E"/>
    <w:rsid w:val="00875133"/>
    <w:rsid w:val="0087554E"/>
    <w:rsid w:val="00875D09"/>
    <w:rsid w:val="008775A2"/>
    <w:rsid w:val="0088005A"/>
    <w:rsid w:val="008821E8"/>
    <w:rsid w:val="00882B18"/>
    <w:rsid w:val="00883825"/>
    <w:rsid w:val="00883A6D"/>
    <w:rsid w:val="0088472B"/>
    <w:rsid w:val="008861C2"/>
    <w:rsid w:val="00886A12"/>
    <w:rsid w:val="00886C45"/>
    <w:rsid w:val="00886D98"/>
    <w:rsid w:val="00886FEF"/>
    <w:rsid w:val="0088743D"/>
    <w:rsid w:val="00887E64"/>
    <w:rsid w:val="008916EB"/>
    <w:rsid w:val="00891AA9"/>
    <w:rsid w:val="00892241"/>
    <w:rsid w:val="00893069"/>
    <w:rsid w:val="0089382C"/>
    <w:rsid w:val="00894525"/>
    <w:rsid w:val="008946DE"/>
    <w:rsid w:val="00896E27"/>
    <w:rsid w:val="00897C30"/>
    <w:rsid w:val="008A057C"/>
    <w:rsid w:val="008A0965"/>
    <w:rsid w:val="008A0C1E"/>
    <w:rsid w:val="008A0E1A"/>
    <w:rsid w:val="008A1D16"/>
    <w:rsid w:val="008A1EB7"/>
    <w:rsid w:val="008A201B"/>
    <w:rsid w:val="008A2A1F"/>
    <w:rsid w:val="008A637E"/>
    <w:rsid w:val="008A6A1C"/>
    <w:rsid w:val="008A6DDA"/>
    <w:rsid w:val="008B030A"/>
    <w:rsid w:val="008B030C"/>
    <w:rsid w:val="008B15C0"/>
    <w:rsid w:val="008B1768"/>
    <w:rsid w:val="008B1F3C"/>
    <w:rsid w:val="008B38D8"/>
    <w:rsid w:val="008B518D"/>
    <w:rsid w:val="008B618B"/>
    <w:rsid w:val="008B6EF7"/>
    <w:rsid w:val="008B7F82"/>
    <w:rsid w:val="008C07B6"/>
    <w:rsid w:val="008C14CF"/>
    <w:rsid w:val="008C1AF2"/>
    <w:rsid w:val="008C3484"/>
    <w:rsid w:val="008C35D1"/>
    <w:rsid w:val="008C4708"/>
    <w:rsid w:val="008C56DB"/>
    <w:rsid w:val="008C5B0E"/>
    <w:rsid w:val="008C5CAD"/>
    <w:rsid w:val="008C5D69"/>
    <w:rsid w:val="008C7D7D"/>
    <w:rsid w:val="008D012D"/>
    <w:rsid w:val="008D0B82"/>
    <w:rsid w:val="008D11C1"/>
    <w:rsid w:val="008D2E7D"/>
    <w:rsid w:val="008D413D"/>
    <w:rsid w:val="008D45C0"/>
    <w:rsid w:val="008D5432"/>
    <w:rsid w:val="008D599C"/>
    <w:rsid w:val="008D7905"/>
    <w:rsid w:val="008D7FEB"/>
    <w:rsid w:val="008E05D7"/>
    <w:rsid w:val="008E0C5C"/>
    <w:rsid w:val="008E1F5A"/>
    <w:rsid w:val="008E37AB"/>
    <w:rsid w:val="008E4DF8"/>
    <w:rsid w:val="008E4E38"/>
    <w:rsid w:val="008E6ACF"/>
    <w:rsid w:val="008E74FB"/>
    <w:rsid w:val="008E7A0D"/>
    <w:rsid w:val="008E7A6B"/>
    <w:rsid w:val="008F018D"/>
    <w:rsid w:val="008F02FA"/>
    <w:rsid w:val="008F1430"/>
    <w:rsid w:val="008F17D7"/>
    <w:rsid w:val="008F17E2"/>
    <w:rsid w:val="008F4518"/>
    <w:rsid w:val="008F5ACE"/>
    <w:rsid w:val="008F5E3B"/>
    <w:rsid w:val="008F7319"/>
    <w:rsid w:val="008F7395"/>
    <w:rsid w:val="00901114"/>
    <w:rsid w:val="009016BC"/>
    <w:rsid w:val="00901F98"/>
    <w:rsid w:val="009022F1"/>
    <w:rsid w:val="00903BF1"/>
    <w:rsid w:val="009052BF"/>
    <w:rsid w:val="009071CA"/>
    <w:rsid w:val="0090756F"/>
    <w:rsid w:val="009075C0"/>
    <w:rsid w:val="009076CF"/>
    <w:rsid w:val="00907B6C"/>
    <w:rsid w:val="00907FE5"/>
    <w:rsid w:val="00910E3A"/>
    <w:rsid w:val="00911155"/>
    <w:rsid w:val="00911490"/>
    <w:rsid w:val="009120D6"/>
    <w:rsid w:val="00912B98"/>
    <w:rsid w:val="009133E9"/>
    <w:rsid w:val="00913545"/>
    <w:rsid w:val="00915CBD"/>
    <w:rsid w:val="00916B5A"/>
    <w:rsid w:val="00916BC8"/>
    <w:rsid w:val="00916FA2"/>
    <w:rsid w:val="0091748E"/>
    <w:rsid w:val="009203C2"/>
    <w:rsid w:val="00920870"/>
    <w:rsid w:val="00920BA9"/>
    <w:rsid w:val="00921B8D"/>
    <w:rsid w:val="00922478"/>
    <w:rsid w:val="00922B9F"/>
    <w:rsid w:val="00922EE8"/>
    <w:rsid w:val="0092375C"/>
    <w:rsid w:val="00925914"/>
    <w:rsid w:val="00925B41"/>
    <w:rsid w:val="00926164"/>
    <w:rsid w:val="00930B23"/>
    <w:rsid w:val="00930C88"/>
    <w:rsid w:val="009320D8"/>
    <w:rsid w:val="00933777"/>
    <w:rsid w:val="00933806"/>
    <w:rsid w:val="00933AA7"/>
    <w:rsid w:val="00933DAA"/>
    <w:rsid w:val="00934856"/>
    <w:rsid w:val="00935E1E"/>
    <w:rsid w:val="00936859"/>
    <w:rsid w:val="009400D4"/>
    <w:rsid w:val="0094022E"/>
    <w:rsid w:val="0094128E"/>
    <w:rsid w:val="009418DC"/>
    <w:rsid w:val="009425A9"/>
    <w:rsid w:val="00943B73"/>
    <w:rsid w:val="009444AD"/>
    <w:rsid w:val="00945453"/>
    <w:rsid w:val="00945DBC"/>
    <w:rsid w:val="009461B1"/>
    <w:rsid w:val="009505C6"/>
    <w:rsid w:val="00953C5E"/>
    <w:rsid w:val="00955E40"/>
    <w:rsid w:val="00960404"/>
    <w:rsid w:val="00960873"/>
    <w:rsid w:val="009629F9"/>
    <w:rsid w:val="00964761"/>
    <w:rsid w:val="0096562D"/>
    <w:rsid w:val="00971F6C"/>
    <w:rsid w:val="0097380A"/>
    <w:rsid w:val="009757A2"/>
    <w:rsid w:val="00975DDC"/>
    <w:rsid w:val="009767F8"/>
    <w:rsid w:val="009776F9"/>
    <w:rsid w:val="009803DD"/>
    <w:rsid w:val="00980C46"/>
    <w:rsid w:val="009813A7"/>
    <w:rsid w:val="00982C42"/>
    <w:rsid w:val="00983774"/>
    <w:rsid w:val="00984E6B"/>
    <w:rsid w:val="00985016"/>
    <w:rsid w:val="00985597"/>
    <w:rsid w:val="00985D21"/>
    <w:rsid w:val="00992156"/>
    <w:rsid w:val="00992AB9"/>
    <w:rsid w:val="009942A7"/>
    <w:rsid w:val="00994743"/>
    <w:rsid w:val="00994E27"/>
    <w:rsid w:val="00995CF6"/>
    <w:rsid w:val="00996003"/>
    <w:rsid w:val="00996AC4"/>
    <w:rsid w:val="00996DB0"/>
    <w:rsid w:val="009A144A"/>
    <w:rsid w:val="009A1A54"/>
    <w:rsid w:val="009A274C"/>
    <w:rsid w:val="009A3759"/>
    <w:rsid w:val="009A3815"/>
    <w:rsid w:val="009A4D41"/>
    <w:rsid w:val="009A58DB"/>
    <w:rsid w:val="009A6E17"/>
    <w:rsid w:val="009A78FF"/>
    <w:rsid w:val="009B1A2D"/>
    <w:rsid w:val="009B2D85"/>
    <w:rsid w:val="009B36C3"/>
    <w:rsid w:val="009B3ABC"/>
    <w:rsid w:val="009B4E4D"/>
    <w:rsid w:val="009B66FD"/>
    <w:rsid w:val="009B68F5"/>
    <w:rsid w:val="009B74E3"/>
    <w:rsid w:val="009C00FE"/>
    <w:rsid w:val="009C0B06"/>
    <w:rsid w:val="009C1A15"/>
    <w:rsid w:val="009C348B"/>
    <w:rsid w:val="009C3BBF"/>
    <w:rsid w:val="009C42B5"/>
    <w:rsid w:val="009C4C6D"/>
    <w:rsid w:val="009C7176"/>
    <w:rsid w:val="009C72DE"/>
    <w:rsid w:val="009C7318"/>
    <w:rsid w:val="009C7DAC"/>
    <w:rsid w:val="009D00F9"/>
    <w:rsid w:val="009D0E29"/>
    <w:rsid w:val="009D1FDB"/>
    <w:rsid w:val="009D27E4"/>
    <w:rsid w:val="009D2FBF"/>
    <w:rsid w:val="009D402A"/>
    <w:rsid w:val="009D724C"/>
    <w:rsid w:val="009D7FE7"/>
    <w:rsid w:val="009E1091"/>
    <w:rsid w:val="009E3F2F"/>
    <w:rsid w:val="009E5B12"/>
    <w:rsid w:val="009E6B2F"/>
    <w:rsid w:val="009E79DF"/>
    <w:rsid w:val="009F0081"/>
    <w:rsid w:val="009F05DA"/>
    <w:rsid w:val="009F2CB3"/>
    <w:rsid w:val="009F2D4C"/>
    <w:rsid w:val="009F326B"/>
    <w:rsid w:val="009F3422"/>
    <w:rsid w:val="009F3EB3"/>
    <w:rsid w:val="009F4CB9"/>
    <w:rsid w:val="009F5000"/>
    <w:rsid w:val="009F5B74"/>
    <w:rsid w:val="009F5D7B"/>
    <w:rsid w:val="009F6832"/>
    <w:rsid w:val="009F7762"/>
    <w:rsid w:val="009F7D58"/>
    <w:rsid w:val="00A0351F"/>
    <w:rsid w:val="00A03710"/>
    <w:rsid w:val="00A038EE"/>
    <w:rsid w:val="00A04337"/>
    <w:rsid w:val="00A04BB4"/>
    <w:rsid w:val="00A0553E"/>
    <w:rsid w:val="00A0679D"/>
    <w:rsid w:val="00A069BB"/>
    <w:rsid w:val="00A070BE"/>
    <w:rsid w:val="00A073C8"/>
    <w:rsid w:val="00A073CE"/>
    <w:rsid w:val="00A07681"/>
    <w:rsid w:val="00A07BC8"/>
    <w:rsid w:val="00A10186"/>
    <w:rsid w:val="00A113A8"/>
    <w:rsid w:val="00A11A19"/>
    <w:rsid w:val="00A11AC1"/>
    <w:rsid w:val="00A12169"/>
    <w:rsid w:val="00A129AF"/>
    <w:rsid w:val="00A12F33"/>
    <w:rsid w:val="00A13AAF"/>
    <w:rsid w:val="00A14B1A"/>
    <w:rsid w:val="00A14C85"/>
    <w:rsid w:val="00A162A3"/>
    <w:rsid w:val="00A164C1"/>
    <w:rsid w:val="00A20128"/>
    <w:rsid w:val="00A2038A"/>
    <w:rsid w:val="00A2093C"/>
    <w:rsid w:val="00A21B89"/>
    <w:rsid w:val="00A21E0A"/>
    <w:rsid w:val="00A22226"/>
    <w:rsid w:val="00A22609"/>
    <w:rsid w:val="00A22E3E"/>
    <w:rsid w:val="00A22F75"/>
    <w:rsid w:val="00A23656"/>
    <w:rsid w:val="00A26103"/>
    <w:rsid w:val="00A26183"/>
    <w:rsid w:val="00A26C7A"/>
    <w:rsid w:val="00A2724D"/>
    <w:rsid w:val="00A27914"/>
    <w:rsid w:val="00A27FC5"/>
    <w:rsid w:val="00A301D2"/>
    <w:rsid w:val="00A3179E"/>
    <w:rsid w:val="00A33B90"/>
    <w:rsid w:val="00A3644C"/>
    <w:rsid w:val="00A3661B"/>
    <w:rsid w:val="00A36B0A"/>
    <w:rsid w:val="00A36B63"/>
    <w:rsid w:val="00A37DFB"/>
    <w:rsid w:val="00A41330"/>
    <w:rsid w:val="00A4216B"/>
    <w:rsid w:val="00A42A06"/>
    <w:rsid w:val="00A44A0C"/>
    <w:rsid w:val="00A469EE"/>
    <w:rsid w:val="00A471BB"/>
    <w:rsid w:val="00A47B33"/>
    <w:rsid w:val="00A50EB9"/>
    <w:rsid w:val="00A5162C"/>
    <w:rsid w:val="00A52DBD"/>
    <w:rsid w:val="00A53659"/>
    <w:rsid w:val="00A54818"/>
    <w:rsid w:val="00A54AB8"/>
    <w:rsid w:val="00A54B83"/>
    <w:rsid w:val="00A54E0A"/>
    <w:rsid w:val="00A55C1E"/>
    <w:rsid w:val="00A55FA1"/>
    <w:rsid w:val="00A60911"/>
    <w:rsid w:val="00A60BD2"/>
    <w:rsid w:val="00A634FD"/>
    <w:rsid w:val="00A640DE"/>
    <w:rsid w:val="00A65E90"/>
    <w:rsid w:val="00A660F1"/>
    <w:rsid w:val="00A675F7"/>
    <w:rsid w:val="00A67CCE"/>
    <w:rsid w:val="00A702D9"/>
    <w:rsid w:val="00A70FC4"/>
    <w:rsid w:val="00A710DD"/>
    <w:rsid w:val="00A73140"/>
    <w:rsid w:val="00A73609"/>
    <w:rsid w:val="00A74348"/>
    <w:rsid w:val="00A743F6"/>
    <w:rsid w:val="00A75191"/>
    <w:rsid w:val="00A75A73"/>
    <w:rsid w:val="00A77161"/>
    <w:rsid w:val="00A7723B"/>
    <w:rsid w:val="00A774EB"/>
    <w:rsid w:val="00A777B0"/>
    <w:rsid w:val="00A802E1"/>
    <w:rsid w:val="00A802E4"/>
    <w:rsid w:val="00A8035D"/>
    <w:rsid w:val="00A80BA5"/>
    <w:rsid w:val="00A81A83"/>
    <w:rsid w:val="00A826C7"/>
    <w:rsid w:val="00A835F2"/>
    <w:rsid w:val="00A8610F"/>
    <w:rsid w:val="00A86200"/>
    <w:rsid w:val="00A8622B"/>
    <w:rsid w:val="00A8649E"/>
    <w:rsid w:val="00A8656C"/>
    <w:rsid w:val="00A91F73"/>
    <w:rsid w:val="00A92EA8"/>
    <w:rsid w:val="00A9357D"/>
    <w:rsid w:val="00A95914"/>
    <w:rsid w:val="00AA090D"/>
    <w:rsid w:val="00AA1D2F"/>
    <w:rsid w:val="00AA3918"/>
    <w:rsid w:val="00AA417E"/>
    <w:rsid w:val="00AA4963"/>
    <w:rsid w:val="00AA5FEA"/>
    <w:rsid w:val="00AA6168"/>
    <w:rsid w:val="00AA6503"/>
    <w:rsid w:val="00AB003F"/>
    <w:rsid w:val="00AB0294"/>
    <w:rsid w:val="00AB08C6"/>
    <w:rsid w:val="00AB0A88"/>
    <w:rsid w:val="00AB16C8"/>
    <w:rsid w:val="00AB1C22"/>
    <w:rsid w:val="00AB23D3"/>
    <w:rsid w:val="00AB38E0"/>
    <w:rsid w:val="00AB421A"/>
    <w:rsid w:val="00AB46F1"/>
    <w:rsid w:val="00AB55FF"/>
    <w:rsid w:val="00AB68F3"/>
    <w:rsid w:val="00AC2688"/>
    <w:rsid w:val="00AC53E6"/>
    <w:rsid w:val="00AC608A"/>
    <w:rsid w:val="00AC6469"/>
    <w:rsid w:val="00AC74CE"/>
    <w:rsid w:val="00AC7BBA"/>
    <w:rsid w:val="00AC7ED2"/>
    <w:rsid w:val="00AD0915"/>
    <w:rsid w:val="00AD1338"/>
    <w:rsid w:val="00AD3B00"/>
    <w:rsid w:val="00AD4C86"/>
    <w:rsid w:val="00AD5110"/>
    <w:rsid w:val="00AE003D"/>
    <w:rsid w:val="00AE1514"/>
    <w:rsid w:val="00AE152E"/>
    <w:rsid w:val="00AE1C54"/>
    <w:rsid w:val="00AE32E0"/>
    <w:rsid w:val="00AE40D8"/>
    <w:rsid w:val="00AE554C"/>
    <w:rsid w:val="00AE5D55"/>
    <w:rsid w:val="00AE7723"/>
    <w:rsid w:val="00AE78B3"/>
    <w:rsid w:val="00AF116E"/>
    <w:rsid w:val="00AF1517"/>
    <w:rsid w:val="00AF1C03"/>
    <w:rsid w:val="00AF1EAB"/>
    <w:rsid w:val="00AF240C"/>
    <w:rsid w:val="00AF248E"/>
    <w:rsid w:val="00AF24C0"/>
    <w:rsid w:val="00AF2CF2"/>
    <w:rsid w:val="00AF3F0E"/>
    <w:rsid w:val="00AF4437"/>
    <w:rsid w:val="00AF470D"/>
    <w:rsid w:val="00AF4A0E"/>
    <w:rsid w:val="00AF4CA6"/>
    <w:rsid w:val="00AF5C61"/>
    <w:rsid w:val="00AF5CC7"/>
    <w:rsid w:val="00AF62B4"/>
    <w:rsid w:val="00AF6405"/>
    <w:rsid w:val="00AF7B68"/>
    <w:rsid w:val="00B01875"/>
    <w:rsid w:val="00B01D30"/>
    <w:rsid w:val="00B0275F"/>
    <w:rsid w:val="00B02BBB"/>
    <w:rsid w:val="00B03406"/>
    <w:rsid w:val="00B03903"/>
    <w:rsid w:val="00B0536E"/>
    <w:rsid w:val="00B112A7"/>
    <w:rsid w:val="00B117F5"/>
    <w:rsid w:val="00B120E2"/>
    <w:rsid w:val="00B1225D"/>
    <w:rsid w:val="00B1228C"/>
    <w:rsid w:val="00B14904"/>
    <w:rsid w:val="00B14A60"/>
    <w:rsid w:val="00B14BFF"/>
    <w:rsid w:val="00B1501C"/>
    <w:rsid w:val="00B16888"/>
    <w:rsid w:val="00B174FC"/>
    <w:rsid w:val="00B208C1"/>
    <w:rsid w:val="00B20914"/>
    <w:rsid w:val="00B21C09"/>
    <w:rsid w:val="00B22AC3"/>
    <w:rsid w:val="00B238FF"/>
    <w:rsid w:val="00B23C65"/>
    <w:rsid w:val="00B24C31"/>
    <w:rsid w:val="00B261BB"/>
    <w:rsid w:val="00B262DA"/>
    <w:rsid w:val="00B2671D"/>
    <w:rsid w:val="00B27180"/>
    <w:rsid w:val="00B2729A"/>
    <w:rsid w:val="00B3110C"/>
    <w:rsid w:val="00B3192D"/>
    <w:rsid w:val="00B31B62"/>
    <w:rsid w:val="00B31F65"/>
    <w:rsid w:val="00B321D9"/>
    <w:rsid w:val="00B32714"/>
    <w:rsid w:val="00B32E0A"/>
    <w:rsid w:val="00B33636"/>
    <w:rsid w:val="00B33683"/>
    <w:rsid w:val="00B34B50"/>
    <w:rsid w:val="00B34B6A"/>
    <w:rsid w:val="00B34D33"/>
    <w:rsid w:val="00B35513"/>
    <w:rsid w:val="00B36419"/>
    <w:rsid w:val="00B37A09"/>
    <w:rsid w:val="00B42024"/>
    <w:rsid w:val="00B4245A"/>
    <w:rsid w:val="00B43324"/>
    <w:rsid w:val="00B43B7A"/>
    <w:rsid w:val="00B45612"/>
    <w:rsid w:val="00B46903"/>
    <w:rsid w:val="00B5102A"/>
    <w:rsid w:val="00B519E0"/>
    <w:rsid w:val="00B5313B"/>
    <w:rsid w:val="00B53DB2"/>
    <w:rsid w:val="00B543F9"/>
    <w:rsid w:val="00B5443F"/>
    <w:rsid w:val="00B55DB1"/>
    <w:rsid w:val="00B61153"/>
    <w:rsid w:val="00B61469"/>
    <w:rsid w:val="00B620E7"/>
    <w:rsid w:val="00B6260B"/>
    <w:rsid w:val="00B62701"/>
    <w:rsid w:val="00B62BE6"/>
    <w:rsid w:val="00B62C9A"/>
    <w:rsid w:val="00B631E9"/>
    <w:rsid w:val="00B63893"/>
    <w:rsid w:val="00B63C64"/>
    <w:rsid w:val="00B64A38"/>
    <w:rsid w:val="00B64D2E"/>
    <w:rsid w:val="00B65B7E"/>
    <w:rsid w:val="00B664E6"/>
    <w:rsid w:val="00B667F0"/>
    <w:rsid w:val="00B67319"/>
    <w:rsid w:val="00B67531"/>
    <w:rsid w:val="00B67D51"/>
    <w:rsid w:val="00B71797"/>
    <w:rsid w:val="00B71A31"/>
    <w:rsid w:val="00B7240D"/>
    <w:rsid w:val="00B72559"/>
    <w:rsid w:val="00B72842"/>
    <w:rsid w:val="00B7311E"/>
    <w:rsid w:val="00B7316C"/>
    <w:rsid w:val="00B7347E"/>
    <w:rsid w:val="00B73781"/>
    <w:rsid w:val="00B7674B"/>
    <w:rsid w:val="00B768DA"/>
    <w:rsid w:val="00B80FCA"/>
    <w:rsid w:val="00B810A0"/>
    <w:rsid w:val="00B81848"/>
    <w:rsid w:val="00B81F56"/>
    <w:rsid w:val="00B81FA8"/>
    <w:rsid w:val="00B82F18"/>
    <w:rsid w:val="00B83112"/>
    <w:rsid w:val="00B84B64"/>
    <w:rsid w:val="00B85DDC"/>
    <w:rsid w:val="00B87EC3"/>
    <w:rsid w:val="00B926D8"/>
    <w:rsid w:val="00B9418A"/>
    <w:rsid w:val="00B94892"/>
    <w:rsid w:val="00B9581C"/>
    <w:rsid w:val="00B95D05"/>
    <w:rsid w:val="00B96644"/>
    <w:rsid w:val="00B97165"/>
    <w:rsid w:val="00B974BF"/>
    <w:rsid w:val="00B97951"/>
    <w:rsid w:val="00BA098B"/>
    <w:rsid w:val="00BA0A9F"/>
    <w:rsid w:val="00BA0F55"/>
    <w:rsid w:val="00BA2E00"/>
    <w:rsid w:val="00BA3F85"/>
    <w:rsid w:val="00BA5705"/>
    <w:rsid w:val="00BA7009"/>
    <w:rsid w:val="00BB0BE3"/>
    <w:rsid w:val="00BB129E"/>
    <w:rsid w:val="00BB15BE"/>
    <w:rsid w:val="00BB1781"/>
    <w:rsid w:val="00BB1E73"/>
    <w:rsid w:val="00BB1F56"/>
    <w:rsid w:val="00BB234C"/>
    <w:rsid w:val="00BB23B3"/>
    <w:rsid w:val="00BB2676"/>
    <w:rsid w:val="00BB2DE6"/>
    <w:rsid w:val="00BB3FEF"/>
    <w:rsid w:val="00BB4090"/>
    <w:rsid w:val="00BB5669"/>
    <w:rsid w:val="00BB5A88"/>
    <w:rsid w:val="00BB5C18"/>
    <w:rsid w:val="00BB617B"/>
    <w:rsid w:val="00BB6745"/>
    <w:rsid w:val="00BB6B82"/>
    <w:rsid w:val="00BB6CD6"/>
    <w:rsid w:val="00BC319A"/>
    <w:rsid w:val="00BC4922"/>
    <w:rsid w:val="00BC4B41"/>
    <w:rsid w:val="00BC5595"/>
    <w:rsid w:val="00BC5D9B"/>
    <w:rsid w:val="00BC6393"/>
    <w:rsid w:val="00BC6E9B"/>
    <w:rsid w:val="00BD0D14"/>
    <w:rsid w:val="00BD23BE"/>
    <w:rsid w:val="00BD2F46"/>
    <w:rsid w:val="00BD49D7"/>
    <w:rsid w:val="00BD626A"/>
    <w:rsid w:val="00BE18F3"/>
    <w:rsid w:val="00BE2E9A"/>
    <w:rsid w:val="00BE3B22"/>
    <w:rsid w:val="00BE3C2C"/>
    <w:rsid w:val="00BE3E67"/>
    <w:rsid w:val="00BE42E8"/>
    <w:rsid w:val="00BE51F3"/>
    <w:rsid w:val="00BE62AC"/>
    <w:rsid w:val="00BE63F6"/>
    <w:rsid w:val="00BE659F"/>
    <w:rsid w:val="00BE69F5"/>
    <w:rsid w:val="00BE6B89"/>
    <w:rsid w:val="00BE6FE3"/>
    <w:rsid w:val="00BF116A"/>
    <w:rsid w:val="00BF14B1"/>
    <w:rsid w:val="00BF2C64"/>
    <w:rsid w:val="00BF42AB"/>
    <w:rsid w:val="00BF4ED9"/>
    <w:rsid w:val="00BF50B1"/>
    <w:rsid w:val="00BF5B02"/>
    <w:rsid w:val="00BF71EB"/>
    <w:rsid w:val="00BF7486"/>
    <w:rsid w:val="00C01439"/>
    <w:rsid w:val="00C0192E"/>
    <w:rsid w:val="00C01D5D"/>
    <w:rsid w:val="00C02208"/>
    <w:rsid w:val="00C02912"/>
    <w:rsid w:val="00C02EC6"/>
    <w:rsid w:val="00C05492"/>
    <w:rsid w:val="00C06388"/>
    <w:rsid w:val="00C067AF"/>
    <w:rsid w:val="00C13650"/>
    <w:rsid w:val="00C14AAF"/>
    <w:rsid w:val="00C153E8"/>
    <w:rsid w:val="00C17396"/>
    <w:rsid w:val="00C17A84"/>
    <w:rsid w:val="00C17E5A"/>
    <w:rsid w:val="00C20954"/>
    <w:rsid w:val="00C20B7C"/>
    <w:rsid w:val="00C21E33"/>
    <w:rsid w:val="00C24B2E"/>
    <w:rsid w:val="00C25900"/>
    <w:rsid w:val="00C26184"/>
    <w:rsid w:val="00C26680"/>
    <w:rsid w:val="00C306F7"/>
    <w:rsid w:val="00C30712"/>
    <w:rsid w:val="00C30F7F"/>
    <w:rsid w:val="00C32706"/>
    <w:rsid w:val="00C328EB"/>
    <w:rsid w:val="00C338A6"/>
    <w:rsid w:val="00C344E0"/>
    <w:rsid w:val="00C3495E"/>
    <w:rsid w:val="00C34F18"/>
    <w:rsid w:val="00C3584C"/>
    <w:rsid w:val="00C35AD9"/>
    <w:rsid w:val="00C37794"/>
    <w:rsid w:val="00C40197"/>
    <w:rsid w:val="00C40C40"/>
    <w:rsid w:val="00C41316"/>
    <w:rsid w:val="00C42186"/>
    <w:rsid w:val="00C43362"/>
    <w:rsid w:val="00C436FE"/>
    <w:rsid w:val="00C43C68"/>
    <w:rsid w:val="00C453E2"/>
    <w:rsid w:val="00C46940"/>
    <w:rsid w:val="00C46F75"/>
    <w:rsid w:val="00C471C5"/>
    <w:rsid w:val="00C47AE9"/>
    <w:rsid w:val="00C51466"/>
    <w:rsid w:val="00C532E2"/>
    <w:rsid w:val="00C5434D"/>
    <w:rsid w:val="00C563CA"/>
    <w:rsid w:val="00C57CC3"/>
    <w:rsid w:val="00C60465"/>
    <w:rsid w:val="00C60A5D"/>
    <w:rsid w:val="00C60D4A"/>
    <w:rsid w:val="00C60EF3"/>
    <w:rsid w:val="00C61267"/>
    <w:rsid w:val="00C618AB"/>
    <w:rsid w:val="00C64263"/>
    <w:rsid w:val="00C6489D"/>
    <w:rsid w:val="00C64ECC"/>
    <w:rsid w:val="00C65059"/>
    <w:rsid w:val="00C7168D"/>
    <w:rsid w:val="00C71BCF"/>
    <w:rsid w:val="00C721BB"/>
    <w:rsid w:val="00C7270B"/>
    <w:rsid w:val="00C7319E"/>
    <w:rsid w:val="00C73460"/>
    <w:rsid w:val="00C73E32"/>
    <w:rsid w:val="00C7678D"/>
    <w:rsid w:val="00C77469"/>
    <w:rsid w:val="00C77A9F"/>
    <w:rsid w:val="00C8067E"/>
    <w:rsid w:val="00C824D1"/>
    <w:rsid w:val="00C825F2"/>
    <w:rsid w:val="00C83120"/>
    <w:rsid w:val="00C86B87"/>
    <w:rsid w:val="00C871C6"/>
    <w:rsid w:val="00C901A6"/>
    <w:rsid w:val="00C90D4D"/>
    <w:rsid w:val="00C90ECF"/>
    <w:rsid w:val="00C915A2"/>
    <w:rsid w:val="00C91FCF"/>
    <w:rsid w:val="00C927E7"/>
    <w:rsid w:val="00C93963"/>
    <w:rsid w:val="00C93AF9"/>
    <w:rsid w:val="00C93B0A"/>
    <w:rsid w:val="00C93E5F"/>
    <w:rsid w:val="00C94775"/>
    <w:rsid w:val="00C951A3"/>
    <w:rsid w:val="00C967DD"/>
    <w:rsid w:val="00C9688A"/>
    <w:rsid w:val="00C96DCE"/>
    <w:rsid w:val="00C96F95"/>
    <w:rsid w:val="00C97B00"/>
    <w:rsid w:val="00CA01B2"/>
    <w:rsid w:val="00CA1058"/>
    <w:rsid w:val="00CA3C07"/>
    <w:rsid w:val="00CA3F46"/>
    <w:rsid w:val="00CA4560"/>
    <w:rsid w:val="00CA473F"/>
    <w:rsid w:val="00CA5339"/>
    <w:rsid w:val="00CA5B22"/>
    <w:rsid w:val="00CA5E1C"/>
    <w:rsid w:val="00CA603E"/>
    <w:rsid w:val="00CA6057"/>
    <w:rsid w:val="00CA7555"/>
    <w:rsid w:val="00CB01E9"/>
    <w:rsid w:val="00CB08E2"/>
    <w:rsid w:val="00CB14EE"/>
    <w:rsid w:val="00CB1FED"/>
    <w:rsid w:val="00CB37B8"/>
    <w:rsid w:val="00CB3E16"/>
    <w:rsid w:val="00CB4728"/>
    <w:rsid w:val="00CB5852"/>
    <w:rsid w:val="00CB6263"/>
    <w:rsid w:val="00CB66DE"/>
    <w:rsid w:val="00CB6B1E"/>
    <w:rsid w:val="00CC0AE5"/>
    <w:rsid w:val="00CC0BBC"/>
    <w:rsid w:val="00CC192E"/>
    <w:rsid w:val="00CC239A"/>
    <w:rsid w:val="00CC2BE2"/>
    <w:rsid w:val="00CC3680"/>
    <w:rsid w:val="00CC5D51"/>
    <w:rsid w:val="00CC7ABF"/>
    <w:rsid w:val="00CC7BD8"/>
    <w:rsid w:val="00CD028F"/>
    <w:rsid w:val="00CD09CD"/>
    <w:rsid w:val="00CD1494"/>
    <w:rsid w:val="00CD3318"/>
    <w:rsid w:val="00CD534E"/>
    <w:rsid w:val="00CD6233"/>
    <w:rsid w:val="00CD6823"/>
    <w:rsid w:val="00CD7EB3"/>
    <w:rsid w:val="00CE09F7"/>
    <w:rsid w:val="00CE15C8"/>
    <w:rsid w:val="00CE2C5B"/>
    <w:rsid w:val="00CE56B9"/>
    <w:rsid w:val="00CE5FAA"/>
    <w:rsid w:val="00CE693D"/>
    <w:rsid w:val="00CE6CFA"/>
    <w:rsid w:val="00CE6DFD"/>
    <w:rsid w:val="00CE752F"/>
    <w:rsid w:val="00CF0280"/>
    <w:rsid w:val="00CF06C5"/>
    <w:rsid w:val="00CF1022"/>
    <w:rsid w:val="00CF157B"/>
    <w:rsid w:val="00CF1666"/>
    <w:rsid w:val="00CF2385"/>
    <w:rsid w:val="00CF2750"/>
    <w:rsid w:val="00CF28C3"/>
    <w:rsid w:val="00CF2903"/>
    <w:rsid w:val="00CF38BA"/>
    <w:rsid w:val="00CF5748"/>
    <w:rsid w:val="00CF5897"/>
    <w:rsid w:val="00CF5901"/>
    <w:rsid w:val="00D00D5F"/>
    <w:rsid w:val="00D00F5E"/>
    <w:rsid w:val="00D02539"/>
    <w:rsid w:val="00D02637"/>
    <w:rsid w:val="00D026DE"/>
    <w:rsid w:val="00D02B5E"/>
    <w:rsid w:val="00D035C4"/>
    <w:rsid w:val="00D04B03"/>
    <w:rsid w:val="00D04B7E"/>
    <w:rsid w:val="00D06335"/>
    <w:rsid w:val="00D07EF1"/>
    <w:rsid w:val="00D10E22"/>
    <w:rsid w:val="00D12F75"/>
    <w:rsid w:val="00D1303C"/>
    <w:rsid w:val="00D137FE"/>
    <w:rsid w:val="00D13CC9"/>
    <w:rsid w:val="00D1679E"/>
    <w:rsid w:val="00D2100D"/>
    <w:rsid w:val="00D21352"/>
    <w:rsid w:val="00D21CA3"/>
    <w:rsid w:val="00D23417"/>
    <w:rsid w:val="00D24CE2"/>
    <w:rsid w:val="00D24E27"/>
    <w:rsid w:val="00D25F8B"/>
    <w:rsid w:val="00D30AC1"/>
    <w:rsid w:val="00D315AB"/>
    <w:rsid w:val="00D31721"/>
    <w:rsid w:val="00D3612A"/>
    <w:rsid w:val="00D36E90"/>
    <w:rsid w:val="00D40488"/>
    <w:rsid w:val="00D4144D"/>
    <w:rsid w:val="00D419AD"/>
    <w:rsid w:val="00D42534"/>
    <w:rsid w:val="00D44943"/>
    <w:rsid w:val="00D45C34"/>
    <w:rsid w:val="00D467D3"/>
    <w:rsid w:val="00D46B84"/>
    <w:rsid w:val="00D500FD"/>
    <w:rsid w:val="00D543FA"/>
    <w:rsid w:val="00D55479"/>
    <w:rsid w:val="00D55EAB"/>
    <w:rsid w:val="00D5601D"/>
    <w:rsid w:val="00D57495"/>
    <w:rsid w:val="00D57E4F"/>
    <w:rsid w:val="00D605AC"/>
    <w:rsid w:val="00D61AB6"/>
    <w:rsid w:val="00D62223"/>
    <w:rsid w:val="00D629F8"/>
    <w:rsid w:val="00D63219"/>
    <w:rsid w:val="00D646DA"/>
    <w:rsid w:val="00D64C6E"/>
    <w:rsid w:val="00D67E90"/>
    <w:rsid w:val="00D7208B"/>
    <w:rsid w:val="00D72EC6"/>
    <w:rsid w:val="00D73770"/>
    <w:rsid w:val="00D7665C"/>
    <w:rsid w:val="00D77860"/>
    <w:rsid w:val="00D77B5F"/>
    <w:rsid w:val="00D77C81"/>
    <w:rsid w:val="00D80237"/>
    <w:rsid w:val="00D80675"/>
    <w:rsid w:val="00D80BFC"/>
    <w:rsid w:val="00D80C35"/>
    <w:rsid w:val="00D8185F"/>
    <w:rsid w:val="00D82228"/>
    <w:rsid w:val="00D827FC"/>
    <w:rsid w:val="00D83300"/>
    <w:rsid w:val="00D833CE"/>
    <w:rsid w:val="00D839FC"/>
    <w:rsid w:val="00D86187"/>
    <w:rsid w:val="00D86D52"/>
    <w:rsid w:val="00D876F0"/>
    <w:rsid w:val="00D9086D"/>
    <w:rsid w:val="00D90BB8"/>
    <w:rsid w:val="00D90EE1"/>
    <w:rsid w:val="00D90FDA"/>
    <w:rsid w:val="00D91A0F"/>
    <w:rsid w:val="00D91F75"/>
    <w:rsid w:val="00D9235B"/>
    <w:rsid w:val="00D92B48"/>
    <w:rsid w:val="00D94EBB"/>
    <w:rsid w:val="00D94FB0"/>
    <w:rsid w:val="00D95832"/>
    <w:rsid w:val="00D96F23"/>
    <w:rsid w:val="00DA0DE9"/>
    <w:rsid w:val="00DA0E1C"/>
    <w:rsid w:val="00DA4503"/>
    <w:rsid w:val="00DA5F33"/>
    <w:rsid w:val="00DA67C5"/>
    <w:rsid w:val="00DA7317"/>
    <w:rsid w:val="00DA749A"/>
    <w:rsid w:val="00DA7545"/>
    <w:rsid w:val="00DB0D44"/>
    <w:rsid w:val="00DB14EC"/>
    <w:rsid w:val="00DB1E79"/>
    <w:rsid w:val="00DB21E8"/>
    <w:rsid w:val="00DB577E"/>
    <w:rsid w:val="00DB5967"/>
    <w:rsid w:val="00DB5E33"/>
    <w:rsid w:val="00DB6479"/>
    <w:rsid w:val="00DB7AAF"/>
    <w:rsid w:val="00DC07BF"/>
    <w:rsid w:val="00DC09D5"/>
    <w:rsid w:val="00DC2346"/>
    <w:rsid w:val="00DC4D0D"/>
    <w:rsid w:val="00DD0493"/>
    <w:rsid w:val="00DD1954"/>
    <w:rsid w:val="00DD2517"/>
    <w:rsid w:val="00DD2BA4"/>
    <w:rsid w:val="00DD3143"/>
    <w:rsid w:val="00DD3D3A"/>
    <w:rsid w:val="00DD5414"/>
    <w:rsid w:val="00DD566E"/>
    <w:rsid w:val="00DD709D"/>
    <w:rsid w:val="00DD7346"/>
    <w:rsid w:val="00DD7ACD"/>
    <w:rsid w:val="00DE091D"/>
    <w:rsid w:val="00DE434A"/>
    <w:rsid w:val="00DE576E"/>
    <w:rsid w:val="00DE5844"/>
    <w:rsid w:val="00DE5B70"/>
    <w:rsid w:val="00DE6870"/>
    <w:rsid w:val="00DE6F92"/>
    <w:rsid w:val="00DE709B"/>
    <w:rsid w:val="00DE72D7"/>
    <w:rsid w:val="00DE79F0"/>
    <w:rsid w:val="00DF18D4"/>
    <w:rsid w:val="00DF398C"/>
    <w:rsid w:val="00DF3B85"/>
    <w:rsid w:val="00DF496D"/>
    <w:rsid w:val="00DF5239"/>
    <w:rsid w:val="00DF6272"/>
    <w:rsid w:val="00DF7183"/>
    <w:rsid w:val="00DF7253"/>
    <w:rsid w:val="00DF75F9"/>
    <w:rsid w:val="00DF7C5A"/>
    <w:rsid w:val="00E022A9"/>
    <w:rsid w:val="00E02929"/>
    <w:rsid w:val="00E05816"/>
    <w:rsid w:val="00E05884"/>
    <w:rsid w:val="00E06477"/>
    <w:rsid w:val="00E0672E"/>
    <w:rsid w:val="00E073D1"/>
    <w:rsid w:val="00E07936"/>
    <w:rsid w:val="00E100B5"/>
    <w:rsid w:val="00E105F0"/>
    <w:rsid w:val="00E11072"/>
    <w:rsid w:val="00E1141E"/>
    <w:rsid w:val="00E11C8D"/>
    <w:rsid w:val="00E12CBA"/>
    <w:rsid w:val="00E13E37"/>
    <w:rsid w:val="00E13EA4"/>
    <w:rsid w:val="00E1430B"/>
    <w:rsid w:val="00E148D6"/>
    <w:rsid w:val="00E14D2E"/>
    <w:rsid w:val="00E14E53"/>
    <w:rsid w:val="00E16451"/>
    <w:rsid w:val="00E16802"/>
    <w:rsid w:val="00E177BB"/>
    <w:rsid w:val="00E17831"/>
    <w:rsid w:val="00E20C1A"/>
    <w:rsid w:val="00E214E1"/>
    <w:rsid w:val="00E23151"/>
    <w:rsid w:val="00E27BC3"/>
    <w:rsid w:val="00E32718"/>
    <w:rsid w:val="00E3277F"/>
    <w:rsid w:val="00E32A3A"/>
    <w:rsid w:val="00E33002"/>
    <w:rsid w:val="00E36704"/>
    <w:rsid w:val="00E378B5"/>
    <w:rsid w:val="00E379E0"/>
    <w:rsid w:val="00E37CB5"/>
    <w:rsid w:val="00E40EE7"/>
    <w:rsid w:val="00E41080"/>
    <w:rsid w:val="00E42879"/>
    <w:rsid w:val="00E428FB"/>
    <w:rsid w:val="00E435B6"/>
    <w:rsid w:val="00E439C4"/>
    <w:rsid w:val="00E43EC3"/>
    <w:rsid w:val="00E445C4"/>
    <w:rsid w:val="00E45A22"/>
    <w:rsid w:val="00E45C03"/>
    <w:rsid w:val="00E46B53"/>
    <w:rsid w:val="00E46C34"/>
    <w:rsid w:val="00E5006D"/>
    <w:rsid w:val="00E50454"/>
    <w:rsid w:val="00E505CC"/>
    <w:rsid w:val="00E50B69"/>
    <w:rsid w:val="00E512F2"/>
    <w:rsid w:val="00E51DC8"/>
    <w:rsid w:val="00E5285C"/>
    <w:rsid w:val="00E529DF"/>
    <w:rsid w:val="00E53065"/>
    <w:rsid w:val="00E54DA9"/>
    <w:rsid w:val="00E56201"/>
    <w:rsid w:val="00E568E5"/>
    <w:rsid w:val="00E56CB8"/>
    <w:rsid w:val="00E60625"/>
    <w:rsid w:val="00E6198C"/>
    <w:rsid w:val="00E623C3"/>
    <w:rsid w:val="00E638DE"/>
    <w:rsid w:val="00E63F5E"/>
    <w:rsid w:val="00E64CCD"/>
    <w:rsid w:val="00E65BFD"/>
    <w:rsid w:val="00E660BB"/>
    <w:rsid w:val="00E704E1"/>
    <w:rsid w:val="00E70788"/>
    <w:rsid w:val="00E73ED3"/>
    <w:rsid w:val="00E74EED"/>
    <w:rsid w:val="00E75277"/>
    <w:rsid w:val="00E7530C"/>
    <w:rsid w:val="00E77867"/>
    <w:rsid w:val="00E77F73"/>
    <w:rsid w:val="00E8049B"/>
    <w:rsid w:val="00E8057C"/>
    <w:rsid w:val="00E805A4"/>
    <w:rsid w:val="00E80ABC"/>
    <w:rsid w:val="00E80CB5"/>
    <w:rsid w:val="00E81F1E"/>
    <w:rsid w:val="00E820A3"/>
    <w:rsid w:val="00E829B9"/>
    <w:rsid w:val="00E83A6B"/>
    <w:rsid w:val="00E84536"/>
    <w:rsid w:val="00E84858"/>
    <w:rsid w:val="00E86A57"/>
    <w:rsid w:val="00E87866"/>
    <w:rsid w:val="00E87BD2"/>
    <w:rsid w:val="00E87E31"/>
    <w:rsid w:val="00E9046C"/>
    <w:rsid w:val="00E9081B"/>
    <w:rsid w:val="00E91A81"/>
    <w:rsid w:val="00E922A4"/>
    <w:rsid w:val="00E929F0"/>
    <w:rsid w:val="00E93CC4"/>
    <w:rsid w:val="00E949C1"/>
    <w:rsid w:val="00E9656D"/>
    <w:rsid w:val="00E965EF"/>
    <w:rsid w:val="00E969D4"/>
    <w:rsid w:val="00EA11C9"/>
    <w:rsid w:val="00EA1852"/>
    <w:rsid w:val="00EA1A14"/>
    <w:rsid w:val="00EA1CEC"/>
    <w:rsid w:val="00EA1E69"/>
    <w:rsid w:val="00EA1E75"/>
    <w:rsid w:val="00EA25EC"/>
    <w:rsid w:val="00EA2CBC"/>
    <w:rsid w:val="00EA309A"/>
    <w:rsid w:val="00EA32E9"/>
    <w:rsid w:val="00EA3827"/>
    <w:rsid w:val="00EA3F19"/>
    <w:rsid w:val="00EA40BD"/>
    <w:rsid w:val="00EA7326"/>
    <w:rsid w:val="00EB051D"/>
    <w:rsid w:val="00EB2CC0"/>
    <w:rsid w:val="00EB3057"/>
    <w:rsid w:val="00EB3857"/>
    <w:rsid w:val="00EB3D9F"/>
    <w:rsid w:val="00EB536E"/>
    <w:rsid w:val="00EB5BBA"/>
    <w:rsid w:val="00EB70ED"/>
    <w:rsid w:val="00EC1DB7"/>
    <w:rsid w:val="00EC2790"/>
    <w:rsid w:val="00EC2B09"/>
    <w:rsid w:val="00EC3AE8"/>
    <w:rsid w:val="00EC49AF"/>
    <w:rsid w:val="00EC51FD"/>
    <w:rsid w:val="00EC5792"/>
    <w:rsid w:val="00EC5AF3"/>
    <w:rsid w:val="00EC5DD9"/>
    <w:rsid w:val="00EC63CE"/>
    <w:rsid w:val="00EC7886"/>
    <w:rsid w:val="00ED008E"/>
    <w:rsid w:val="00ED07AC"/>
    <w:rsid w:val="00ED0B70"/>
    <w:rsid w:val="00ED1B0D"/>
    <w:rsid w:val="00ED1C72"/>
    <w:rsid w:val="00ED294B"/>
    <w:rsid w:val="00ED2FA8"/>
    <w:rsid w:val="00ED39DF"/>
    <w:rsid w:val="00ED4E5D"/>
    <w:rsid w:val="00ED52D4"/>
    <w:rsid w:val="00ED5FFD"/>
    <w:rsid w:val="00ED62F7"/>
    <w:rsid w:val="00EE1D57"/>
    <w:rsid w:val="00EE2F03"/>
    <w:rsid w:val="00EE474B"/>
    <w:rsid w:val="00EE5933"/>
    <w:rsid w:val="00EE69D9"/>
    <w:rsid w:val="00EE6F8A"/>
    <w:rsid w:val="00EE76D5"/>
    <w:rsid w:val="00EF0224"/>
    <w:rsid w:val="00EF17B5"/>
    <w:rsid w:val="00EF1832"/>
    <w:rsid w:val="00EF20B1"/>
    <w:rsid w:val="00EF25FE"/>
    <w:rsid w:val="00EF263A"/>
    <w:rsid w:val="00EF4A77"/>
    <w:rsid w:val="00EF4EB1"/>
    <w:rsid w:val="00F020CB"/>
    <w:rsid w:val="00F025EC"/>
    <w:rsid w:val="00F03B98"/>
    <w:rsid w:val="00F041EE"/>
    <w:rsid w:val="00F059A2"/>
    <w:rsid w:val="00F05F21"/>
    <w:rsid w:val="00F07D01"/>
    <w:rsid w:val="00F114C7"/>
    <w:rsid w:val="00F11D79"/>
    <w:rsid w:val="00F123EA"/>
    <w:rsid w:val="00F12C12"/>
    <w:rsid w:val="00F136F6"/>
    <w:rsid w:val="00F13AC5"/>
    <w:rsid w:val="00F14763"/>
    <w:rsid w:val="00F15E52"/>
    <w:rsid w:val="00F162BD"/>
    <w:rsid w:val="00F17D0B"/>
    <w:rsid w:val="00F2075F"/>
    <w:rsid w:val="00F20B54"/>
    <w:rsid w:val="00F21C3B"/>
    <w:rsid w:val="00F21DA5"/>
    <w:rsid w:val="00F22722"/>
    <w:rsid w:val="00F228BC"/>
    <w:rsid w:val="00F22995"/>
    <w:rsid w:val="00F23392"/>
    <w:rsid w:val="00F23A73"/>
    <w:rsid w:val="00F24E10"/>
    <w:rsid w:val="00F2555C"/>
    <w:rsid w:val="00F25683"/>
    <w:rsid w:val="00F2638C"/>
    <w:rsid w:val="00F26975"/>
    <w:rsid w:val="00F272E8"/>
    <w:rsid w:val="00F27835"/>
    <w:rsid w:val="00F318B1"/>
    <w:rsid w:val="00F31C31"/>
    <w:rsid w:val="00F3304D"/>
    <w:rsid w:val="00F34187"/>
    <w:rsid w:val="00F3485F"/>
    <w:rsid w:val="00F349D2"/>
    <w:rsid w:val="00F366E3"/>
    <w:rsid w:val="00F3746C"/>
    <w:rsid w:val="00F40BD2"/>
    <w:rsid w:val="00F410DC"/>
    <w:rsid w:val="00F4154D"/>
    <w:rsid w:val="00F424C9"/>
    <w:rsid w:val="00F43153"/>
    <w:rsid w:val="00F43B48"/>
    <w:rsid w:val="00F4441C"/>
    <w:rsid w:val="00F45023"/>
    <w:rsid w:val="00F45E27"/>
    <w:rsid w:val="00F47F64"/>
    <w:rsid w:val="00F52101"/>
    <w:rsid w:val="00F52DF9"/>
    <w:rsid w:val="00F53E2F"/>
    <w:rsid w:val="00F5477E"/>
    <w:rsid w:val="00F54DC6"/>
    <w:rsid w:val="00F55D64"/>
    <w:rsid w:val="00F57EB1"/>
    <w:rsid w:val="00F60917"/>
    <w:rsid w:val="00F61E38"/>
    <w:rsid w:val="00F627EA"/>
    <w:rsid w:val="00F63260"/>
    <w:rsid w:val="00F6346D"/>
    <w:rsid w:val="00F64186"/>
    <w:rsid w:val="00F6555A"/>
    <w:rsid w:val="00F6603F"/>
    <w:rsid w:val="00F6681B"/>
    <w:rsid w:val="00F71D42"/>
    <w:rsid w:val="00F7303E"/>
    <w:rsid w:val="00F74CEC"/>
    <w:rsid w:val="00F75566"/>
    <w:rsid w:val="00F759D6"/>
    <w:rsid w:val="00F7626C"/>
    <w:rsid w:val="00F76AA2"/>
    <w:rsid w:val="00F77341"/>
    <w:rsid w:val="00F7759D"/>
    <w:rsid w:val="00F77732"/>
    <w:rsid w:val="00F8068F"/>
    <w:rsid w:val="00F80A32"/>
    <w:rsid w:val="00F80E2E"/>
    <w:rsid w:val="00F814C3"/>
    <w:rsid w:val="00F8261E"/>
    <w:rsid w:val="00F83E7C"/>
    <w:rsid w:val="00F84DC4"/>
    <w:rsid w:val="00F861AA"/>
    <w:rsid w:val="00F86679"/>
    <w:rsid w:val="00F86BA8"/>
    <w:rsid w:val="00F872C6"/>
    <w:rsid w:val="00F87885"/>
    <w:rsid w:val="00F87B2A"/>
    <w:rsid w:val="00F87B49"/>
    <w:rsid w:val="00F92707"/>
    <w:rsid w:val="00F927FC"/>
    <w:rsid w:val="00F93459"/>
    <w:rsid w:val="00F954BE"/>
    <w:rsid w:val="00F9611C"/>
    <w:rsid w:val="00F96407"/>
    <w:rsid w:val="00F976BF"/>
    <w:rsid w:val="00F97F0A"/>
    <w:rsid w:val="00FA17FA"/>
    <w:rsid w:val="00FA1F03"/>
    <w:rsid w:val="00FA2BA0"/>
    <w:rsid w:val="00FA3B33"/>
    <w:rsid w:val="00FA4242"/>
    <w:rsid w:val="00FA4524"/>
    <w:rsid w:val="00FA4611"/>
    <w:rsid w:val="00FA5433"/>
    <w:rsid w:val="00FA5441"/>
    <w:rsid w:val="00FA5AD1"/>
    <w:rsid w:val="00FA5FED"/>
    <w:rsid w:val="00FB0B6C"/>
    <w:rsid w:val="00FB32FC"/>
    <w:rsid w:val="00FB374D"/>
    <w:rsid w:val="00FB4222"/>
    <w:rsid w:val="00FB4312"/>
    <w:rsid w:val="00FB4DE8"/>
    <w:rsid w:val="00FB5E69"/>
    <w:rsid w:val="00FB69C8"/>
    <w:rsid w:val="00FB71EE"/>
    <w:rsid w:val="00FB7841"/>
    <w:rsid w:val="00FC0697"/>
    <w:rsid w:val="00FC1007"/>
    <w:rsid w:val="00FC1274"/>
    <w:rsid w:val="00FC1547"/>
    <w:rsid w:val="00FC1C16"/>
    <w:rsid w:val="00FC20F0"/>
    <w:rsid w:val="00FC2D30"/>
    <w:rsid w:val="00FC2D4D"/>
    <w:rsid w:val="00FC47E3"/>
    <w:rsid w:val="00FC4C74"/>
    <w:rsid w:val="00FC548A"/>
    <w:rsid w:val="00FC5808"/>
    <w:rsid w:val="00FD055F"/>
    <w:rsid w:val="00FD12C8"/>
    <w:rsid w:val="00FD1A26"/>
    <w:rsid w:val="00FD20B9"/>
    <w:rsid w:val="00FD34BA"/>
    <w:rsid w:val="00FD3EC6"/>
    <w:rsid w:val="00FD4491"/>
    <w:rsid w:val="00FD4B2A"/>
    <w:rsid w:val="00FD4DFA"/>
    <w:rsid w:val="00FD4FFB"/>
    <w:rsid w:val="00FD58B8"/>
    <w:rsid w:val="00FD5D8D"/>
    <w:rsid w:val="00FD6317"/>
    <w:rsid w:val="00FD78FC"/>
    <w:rsid w:val="00FE09CE"/>
    <w:rsid w:val="00FE13AD"/>
    <w:rsid w:val="00FE369B"/>
    <w:rsid w:val="00FE64BF"/>
    <w:rsid w:val="00FE6D95"/>
    <w:rsid w:val="00FF072D"/>
    <w:rsid w:val="00FF0B7C"/>
    <w:rsid w:val="00FF0B9A"/>
    <w:rsid w:val="00FF1200"/>
    <w:rsid w:val="00FF1F89"/>
    <w:rsid w:val="00FF2123"/>
    <w:rsid w:val="00FF462E"/>
    <w:rsid w:val="00FF46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BC00"/>
  <w15:docId w15:val="{249D1CF4-1518-43BF-95D8-603A3B3E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74B"/>
  </w:style>
  <w:style w:type="paragraph" w:styleId="Heading1">
    <w:name w:val="heading 1"/>
    <w:basedOn w:val="ListParagraph"/>
    <w:next w:val="Normal"/>
    <w:link w:val="Heading1Char"/>
    <w:uiPriority w:val="9"/>
    <w:qFormat/>
    <w:rsid w:val="007570DC"/>
    <w:pPr>
      <w:spacing w:before="120" w:after="120" w:line="240" w:lineRule="auto"/>
      <w:ind w:left="0"/>
      <w:contextualSpacing w:val="0"/>
      <w:jc w:val="both"/>
      <w:outlineLvl w:val="0"/>
    </w:pPr>
    <w:rPr>
      <w:rFonts w:ascii="Times New Roman" w:hAnsi="Times New Roman" w:cs="Times New Roman"/>
      <w:b/>
      <w:color w:val="0070C0"/>
      <w:sz w:val="26"/>
      <w:szCs w:val="26"/>
    </w:rPr>
  </w:style>
  <w:style w:type="paragraph" w:styleId="Heading2">
    <w:name w:val="heading 2"/>
    <w:basedOn w:val="ListParagraph"/>
    <w:next w:val="Normal"/>
    <w:link w:val="Heading2Char"/>
    <w:qFormat/>
    <w:rsid w:val="007570DC"/>
    <w:pPr>
      <w:spacing w:before="120" w:after="120" w:line="240" w:lineRule="auto"/>
      <w:ind w:left="0"/>
      <w:contextualSpacing w:val="0"/>
      <w:jc w:val="both"/>
      <w:outlineLvl w:val="1"/>
    </w:pPr>
    <w:rPr>
      <w:rFonts w:ascii="Times New Roman" w:hAnsi="Times New Roman" w:cs="Times New Roman"/>
      <w:b/>
      <w:color w:val="0070C0"/>
      <w:sz w:val="24"/>
      <w:szCs w:val="24"/>
    </w:rPr>
  </w:style>
  <w:style w:type="paragraph" w:styleId="Heading3">
    <w:name w:val="heading 3"/>
    <w:basedOn w:val="Normal"/>
    <w:next w:val="Normal"/>
    <w:link w:val="Heading3Char"/>
    <w:uiPriority w:val="9"/>
    <w:semiHidden/>
    <w:unhideWhenUsed/>
    <w:qFormat/>
    <w:rsid w:val="00C83120"/>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35331"/>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7057A9"/>
    <w:pPr>
      <w:ind w:left="720"/>
      <w:contextualSpacing/>
    </w:p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
    <w:basedOn w:val="Normal"/>
    <w:link w:val="FootnoteTextChar"/>
    <w:uiPriority w:val="99"/>
    <w:unhideWhenUsed/>
    <w:rsid w:val="002325A3"/>
    <w:pPr>
      <w:spacing w:after="0" w:line="240" w:lineRule="auto"/>
    </w:pPr>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2325A3"/>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basedOn w:val="DefaultParagraphFont"/>
    <w:uiPriority w:val="99"/>
    <w:unhideWhenUsed/>
    <w:rsid w:val="002325A3"/>
    <w:rPr>
      <w:vertAlign w:val="superscript"/>
    </w:rPr>
  </w:style>
  <w:style w:type="paragraph" w:styleId="BalloonText">
    <w:name w:val="Balloon Text"/>
    <w:basedOn w:val="Normal"/>
    <w:link w:val="BalloonTextChar"/>
    <w:uiPriority w:val="99"/>
    <w:semiHidden/>
    <w:unhideWhenUsed/>
    <w:rsid w:val="002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B6A"/>
    <w:rPr>
      <w:rFonts w:ascii="Segoe UI" w:hAnsi="Segoe UI" w:cs="Segoe UI"/>
      <w:sz w:val="18"/>
      <w:szCs w:val="18"/>
    </w:rPr>
  </w:style>
  <w:style w:type="paragraph" w:styleId="Header">
    <w:name w:val="header"/>
    <w:basedOn w:val="Normal"/>
    <w:link w:val="HeaderChar"/>
    <w:uiPriority w:val="99"/>
    <w:unhideWhenUsed/>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3B8"/>
  </w:style>
  <w:style w:type="paragraph" w:styleId="Footer">
    <w:name w:val="footer"/>
    <w:basedOn w:val="Normal"/>
    <w:link w:val="FooterChar"/>
    <w:uiPriority w:val="99"/>
    <w:unhideWhenUsed/>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3B8"/>
  </w:style>
  <w:style w:type="table" w:styleId="TableGrid">
    <w:name w:val="Table Grid"/>
    <w:basedOn w:val="TableNormal"/>
    <w:uiPriority w:val="59"/>
    <w:rsid w:val="00FC0697"/>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61AB6"/>
    <w:rPr>
      <w:sz w:val="16"/>
      <w:szCs w:val="16"/>
    </w:rPr>
  </w:style>
  <w:style w:type="paragraph" w:styleId="CommentText">
    <w:name w:val="annotation text"/>
    <w:basedOn w:val="Normal"/>
    <w:link w:val="CommentTextChar"/>
    <w:uiPriority w:val="99"/>
    <w:unhideWhenUsed/>
    <w:rsid w:val="00D61AB6"/>
    <w:pPr>
      <w:spacing w:line="240" w:lineRule="auto"/>
    </w:pPr>
    <w:rPr>
      <w:sz w:val="20"/>
      <w:szCs w:val="20"/>
    </w:rPr>
  </w:style>
  <w:style w:type="character" w:customStyle="1" w:styleId="CommentTextChar">
    <w:name w:val="Comment Text Char"/>
    <w:basedOn w:val="DefaultParagraphFont"/>
    <w:link w:val="CommentText"/>
    <w:uiPriority w:val="99"/>
    <w:rsid w:val="00D61AB6"/>
    <w:rPr>
      <w:sz w:val="20"/>
      <w:szCs w:val="20"/>
    </w:rPr>
  </w:style>
  <w:style w:type="paragraph" w:styleId="CommentSubject">
    <w:name w:val="annotation subject"/>
    <w:basedOn w:val="CommentText"/>
    <w:next w:val="CommentText"/>
    <w:link w:val="CommentSubjectChar"/>
    <w:uiPriority w:val="99"/>
    <w:semiHidden/>
    <w:unhideWhenUsed/>
    <w:rsid w:val="00D61AB6"/>
    <w:rPr>
      <w:b/>
      <w:bCs/>
    </w:rPr>
  </w:style>
  <w:style w:type="character" w:customStyle="1" w:styleId="CommentSubjectChar">
    <w:name w:val="Comment Subject Char"/>
    <w:basedOn w:val="CommentTextChar"/>
    <w:link w:val="CommentSubject"/>
    <w:uiPriority w:val="99"/>
    <w:semiHidden/>
    <w:rsid w:val="00D61AB6"/>
    <w:rPr>
      <w:b/>
      <w:bCs/>
      <w:sz w:val="20"/>
      <w:szCs w:val="20"/>
    </w:rPr>
  </w:style>
  <w:style w:type="paragraph" w:styleId="TOC6">
    <w:name w:val="toc 6"/>
    <w:basedOn w:val="Normal"/>
    <w:next w:val="Normal"/>
    <w:autoRedefine/>
    <w:uiPriority w:val="39"/>
    <w:rsid w:val="00B81848"/>
    <w:pPr>
      <w:spacing w:after="0"/>
      <w:ind w:left="1100"/>
    </w:pPr>
    <w:rPr>
      <w:sz w:val="20"/>
      <w:szCs w:val="20"/>
    </w:rPr>
  </w:style>
  <w:style w:type="paragraph" w:customStyle="1" w:styleId="TableContents">
    <w:name w:val="Table Contents"/>
    <w:basedOn w:val="BodyText"/>
    <w:rsid w:val="00B81848"/>
    <w:pPr>
      <w:widowControl w:val="0"/>
      <w:suppressLineNumbers/>
      <w:suppressAutoHyphens/>
      <w:spacing w:before="100" w:beforeAutospacing="1" w:after="100" w:afterAutospacing="1" w:line="240" w:lineRule="auto"/>
    </w:pPr>
    <w:rPr>
      <w:rFonts w:ascii="Times New Roman" w:eastAsia="HG Mincho Light J" w:hAnsi="Times New Roman" w:cs="Times New Roman"/>
      <w:color w:val="000000"/>
      <w:sz w:val="24"/>
      <w:szCs w:val="24"/>
      <w:lang w:val="en-US" w:eastAsia="bg-BG"/>
    </w:rPr>
  </w:style>
  <w:style w:type="paragraph" w:customStyle="1" w:styleId="Index">
    <w:name w:val="Index"/>
    <w:basedOn w:val="Normal"/>
    <w:rsid w:val="00B81848"/>
    <w:pPr>
      <w:widowControl w:val="0"/>
      <w:suppressLineNumbers/>
      <w:suppressAutoHyphens/>
      <w:spacing w:after="0" w:line="240" w:lineRule="auto"/>
    </w:pPr>
    <w:rPr>
      <w:rFonts w:ascii="Times New Roman" w:eastAsia="HG Mincho Light J" w:hAnsi="Times New Roman" w:cs="Times New Roman"/>
      <w:color w:val="000000"/>
      <w:sz w:val="24"/>
      <w:szCs w:val="20"/>
      <w:lang w:val="en-US" w:eastAsia="bg-BG"/>
    </w:rPr>
  </w:style>
  <w:style w:type="character" w:styleId="Strong">
    <w:name w:val="Strong"/>
    <w:qFormat/>
    <w:rsid w:val="00B81848"/>
    <w:rPr>
      <w:b/>
      <w:bCs/>
    </w:rPr>
  </w:style>
  <w:style w:type="paragraph" w:customStyle="1" w:styleId="tableheading">
    <w:name w:val="tableheading"/>
    <w:basedOn w:val="Normal"/>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ablecontents0">
    <w:name w:val="tablecontents"/>
    <w:basedOn w:val="Normal"/>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
    <w:name w:val="Body Text"/>
    <w:basedOn w:val="Normal"/>
    <w:link w:val="BodyTextChar"/>
    <w:uiPriority w:val="99"/>
    <w:semiHidden/>
    <w:unhideWhenUsed/>
    <w:rsid w:val="00B81848"/>
    <w:pPr>
      <w:spacing w:after="120"/>
    </w:pPr>
  </w:style>
  <w:style w:type="character" w:customStyle="1" w:styleId="BodyTextChar">
    <w:name w:val="Body Text Char"/>
    <w:basedOn w:val="DefaultParagraphFont"/>
    <w:link w:val="BodyText"/>
    <w:uiPriority w:val="99"/>
    <w:semiHidden/>
    <w:rsid w:val="00B81848"/>
  </w:style>
  <w:style w:type="paragraph" w:styleId="Title">
    <w:name w:val="Title"/>
    <w:basedOn w:val="Normal"/>
    <w:next w:val="Normal"/>
    <w:link w:val="TitleChar"/>
    <w:qFormat/>
    <w:rsid w:val="00E50B69"/>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TitleChar">
    <w:name w:val="Title Char"/>
    <w:basedOn w:val="DefaultParagraphFont"/>
    <w:link w:val="Title"/>
    <w:rsid w:val="00E50B69"/>
    <w:rPr>
      <w:rFonts w:ascii="Times New Roman" w:eastAsia="Times New Roman" w:hAnsi="Times New Roman" w:cs="Times New Roman"/>
      <w:b/>
      <w:snapToGrid w:val="0"/>
      <w:sz w:val="48"/>
      <w:szCs w:val="20"/>
      <w:lang w:val="en-GB"/>
    </w:rPr>
  </w:style>
  <w:style w:type="character" w:customStyle="1" w:styleId="Heading2Char">
    <w:name w:val="Heading 2 Char"/>
    <w:basedOn w:val="DefaultParagraphFont"/>
    <w:link w:val="Heading2"/>
    <w:rsid w:val="007570DC"/>
    <w:rPr>
      <w:rFonts w:ascii="Times New Roman" w:hAnsi="Times New Roman" w:cs="Times New Roman"/>
      <w:b/>
      <w:color w:val="0070C0"/>
      <w:sz w:val="24"/>
      <w:szCs w:val="24"/>
    </w:rPr>
  </w:style>
  <w:style w:type="paragraph" w:customStyle="1" w:styleId="Guidelines1">
    <w:name w:val="Guidelines 1"/>
    <w:basedOn w:val="TOC1"/>
    <w:rsid w:val="002624D0"/>
    <w:pPr>
      <w:pageBreakBefore/>
      <w:tabs>
        <w:tab w:val="left" w:pos="180"/>
        <w:tab w:val="right" w:leader="dot" w:pos="9900"/>
      </w:tabs>
      <w:spacing w:after="480" w:line="240" w:lineRule="auto"/>
      <w:ind w:left="488" w:right="381" w:hanging="488"/>
      <w:jc w:val="both"/>
    </w:pPr>
    <w:rPr>
      <w:rFonts w:ascii="Times New Roman" w:eastAsia="Times New Roman" w:hAnsi="Times New Roman" w:cs="Times New Roman"/>
      <w:b w:val="0"/>
      <w:caps/>
      <w:noProof/>
      <w:snapToGrid w:val="0"/>
      <w:lang w:val="en-GB"/>
    </w:rPr>
  </w:style>
  <w:style w:type="paragraph" w:customStyle="1" w:styleId="CM1">
    <w:name w:val="CM1"/>
    <w:basedOn w:val="Normal"/>
    <w:next w:val="Normal"/>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customStyle="1" w:styleId="CM4">
    <w:name w:val="CM4"/>
    <w:basedOn w:val="Normal"/>
    <w:next w:val="Normal"/>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styleId="TOC1">
    <w:name w:val="toc 1"/>
    <w:basedOn w:val="Normal"/>
    <w:next w:val="Normal"/>
    <w:autoRedefine/>
    <w:uiPriority w:val="39"/>
    <w:unhideWhenUsed/>
    <w:qFormat/>
    <w:rsid w:val="00355CDE"/>
    <w:pPr>
      <w:tabs>
        <w:tab w:val="right" w:leader="dot" w:pos="9346"/>
      </w:tabs>
      <w:spacing w:before="120" w:after="0"/>
    </w:pPr>
    <w:rPr>
      <w:b/>
      <w:bCs/>
      <w:sz w:val="24"/>
      <w:szCs w:val="24"/>
    </w:rPr>
  </w:style>
  <w:style w:type="character" w:customStyle="1" w:styleId="Heading1Char">
    <w:name w:val="Heading 1 Char"/>
    <w:basedOn w:val="DefaultParagraphFont"/>
    <w:link w:val="Heading1"/>
    <w:uiPriority w:val="9"/>
    <w:rsid w:val="007570DC"/>
    <w:rPr>
      <w:rFonts w:ascii="Times New Roman" w:hAnsi="Times New Roman" w:cs="Times New Roman"/>
      <w:b/>
      <w:color w:val="0070C0"/>
      <w:sz w:val="26"/>
      <w:szCs w:val="26"/>
    </w:rPr>
  </w:style>
  <w:style w:type="paragraph" w:styleId="TOCHeading">
    <w:name w:val="TOC Heading"/>
    <w:basedOn w:val="Heading1"/>
    <w:next w:val="Normal"/>
    <w:uiPriority w:val="39"/>
    <w:unhideWhenUsed/>
    <w:qFormat/>
    <w:rsid w:val="00EA3F19"/>
    <w:pPr>
      <w:spacing w:line="276" w:lineRule="auto"/>
      <w:outlineLvl w:val="9"/>
    </w:pPr>
    <w:rPr>
      <w:lang w:eastAsia="bg-BG"/>
    </w:rPr>
  </w:style>
  <w:style w:type="paragraph" w:styleId="TOC2">
    <w:name w:val="toc 2"/>
    <w:basedOn w:val="Normal"/>
    <w:next w:val="Normal"/>
    <w:autoRedefine/>
    <w:uiPriority w:val="39"/>
    <w:unhideWhenUsed/>
    <w:qFormat/>
    <w:rsid w:val="002953B4"/>
    <w:pPr>
      <w:tabs>
        <w:tab w:val="right" w:leader="dot" w:pos="9346"/>
      </w:tabs>
      <w:spacing w:after="0"/>
      <w:ind w:left="220"/>
    </w:pPr>
    <w:rPr>
      <w:b/>
      <w:bCs/>
    </w:rPr>
  </w:style>
  <w:style w:type="character" w:styleId="Hyperlink">
    <w:name w:val="Hyperlink"/>
    <w:basedOn w:val="DefaultParagraphFont"/>
    <w:uiPriority w:val="99"/>
    <w:unhideWhenUsed/>
    <w:rsid w:val="00EA3F19"/>
    <w:rPr>
      <w:color w:val="0563C1" w:themeColor="hyperlink"/>
      <w:u w:val="single"/>
    </w:rPr>
  </w:style>
  <w:style w:type="paragraph" w:styleId="TOC3">
    <w:name w:val="toc 3"/>
    <w:basedOn w:val="Normal"/>
    <w:next w:val="Normal"/>
    <w:autoRedefine/>
    <w:uiPriority w:val="39"/>
    <w:unhideWhenUsed/>
    <w:qFormat/>
    <w:rsid w:val="00EA3F19"/>
    <w:pPr>
      <w:spacing w:after="0"/>
      <w:ind w:left="440"/>
    </w:pPr>
  </w:style>
  <w:style w:type="paragraph" w:styleId="TOC4">
    <w:name w:val="toc 4"/>
    <w:basedOn w:val="Normal"/>
    <w:next w:val="Normal"/>
    <w:autoRedefine/>
    <w:uiPriority w:val="39"/>
    <w:unhideWhenUsed/>
    <w:rsid w:val="00EA3F19"/>
    <w:pPr>
      <w:spacing w:after="0"/>
      <w:ind w:left="660"/>
    </w:pPr>
    <w:rPr>
      <w:sz w:val="20"/>
      <w:szCs w:val="20"/>
    </w:rPr>
  </w:style>
  <w:style w:type="paragraph" w:styleId="TOC5">
    <w:name w:val="toc 5"/>
    <w:basedOn w:val="Normal"/>
    <w:next w:val="Normal"/>
    <w:autoRedefine/>
    <w:uiPriority w:val="39"/>
    <w:unhideWhenUsed/>
    <w:rsid w:val="00EA3F19"/>
    <w:pPr>
      <w:spacing w:after="0"/>
      <w:ind w:left="880"/>
    </w:pPr>
    <w:rPr>
      <w:sz w:val="20"/>
      <w:szCs w:val="20"/>
    </w:rPr>
  </w:style>
  <w:style w:type="paragraph" w:styleId="TOC7">
    <w:name w:val="toc 7"/>
    <w:basedOn w:val="Normal"/>
    <w:next w:val="Normal"/>
    <w:autoRedefine/>
    <w:uiPriority w:val="39"/>
    <w:unhideWhenUsed/>
    <w:rsid w:val="00EA3F19"/>
    <w:pPr>
      <w:spacing w:after="0"/>
      <w:ind w:left="1320"/>
    </w:pPr>
    <w:rPr>
      <w:sz w:val="20"/>
      <w:szCs w:val="20"/>
    </w:rPr>
  </w:style>
  <w:style w:type="paragraph" w:styleId="TOC8">
    <w:name w:val="toc 8"/>
    <w:basedOn w:val="Normal"/>
    <w:next w:val="Normal"/>
    <w:autoRedefine/>
    <w:uiPriority w:val="39"/>
    <w:unhideWhenUsed/>
    <w:rsid w:val="00EA3F19"/>
    <w:pPr>
      <w:spacing w:after="0"/>
      <w:ind w:left="1540"/>
    </w:pPr>
    <w:rPr>
      <w:sz w:val="20"/>
      <w:szCs w:val="20"/>
    </w:rPr>
  </w:style>
  <w:style w:type="paragraph" w:styleId="TOC9">
    <w:name w:val="toc 9"/>
    <w:basedOn w:val="Normal"/>
    <w:next w:val="Normal"/>
    <w:autoRedefine/>
    <w:uiPriority w:val="39"/>
    <w:unhideWhenUsed/>
    <w:rsid w:val="00EA3F19"/>
    <w:pPr>
      <w:spacing w:after="0"/>
      <w:ind w:left="1760"/>
    </w:pPr>
    <w:rPr>
      <w:sz w:val="20"/>
      <w:szCs w:val="20"/>
    </w:rPr>
  </w:style>
  <w:style w:type="paragraph" w:customStyle="1" w:styleId="Text1">
    <w:name w:val="Text 1"/>
    <w:basedOn w:val="Normal"/>
    <w:rsid w:val="00C871C6"/>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Default">
    <w:name w:val="Default"/>
    <w:rsid w:val="00A8656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NormalWeb">
    <w:name w:val="Normal (Web)"/>
    <w:basedOn w:val="Normal"/>
    <w:rsid w:val="00B174F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eading6Char">
    <w:name w:val="Heading 6 Char"/>
    <w:basedOn w:val="DefaultParagraphFont"/>
    <w:link w:val="Heading6"/>
    <w:uiPriority w:val="9"/>
    <w:semiHidden/>
    <w:rsid w:val="00635331"/>
    <w:rPr>
      <w:rFonts w:asciiTheme="majorHAnsi" w:eastAsiaTheme="majorEastAsia" w:hAnsiTheme="majorHAnsi" w:cstheme="majorBidi"/>
      <w:i/>
      <w:iCs/>
      <w:color w:val="1F4D78" w:themeColor="accent1" w:themeShade="7F"/>
    </w:rPr>
  </w:style>
  <w:style w:type="paragraph" w:styleId="BodyText3">
    <w:name w:val="Body Text 3"/>
    <w:basedOn w:val="Normal"/>
    <w:link w:val="BodyText3Char"/>
    <w:uiPriority w:val="99"/>
    <w:unhideWhenUsed/>
    <w:rsid w:val="00635331"/>
    <w:pPr>
      <w:spacing w:after="120"/>
    </w:pPr>
    <w:rPr>
      <w:sz w:val="16"/>
      <w:szCs w:val="16"/>
    </w:rPr>
  </w:style>
  <w:style w:type="character" w:customStyle="1" w:styleId="BodyText3Char">
    <w:name w:val="Body Text 3 Char"/>
    <w:basedOn w:val="DefaultParagraphFont"/>
    <w:link w:val="BodyText3"/>
    <w:uiPriority w:val="99"/>
    <w:rsid w:val="00635331"/>
    <w:rPr>
      <w:sz w:val="16"/>
      <w:szCs w:val="16"/>
    </w:rPr>
  </w:style>
  <w:style w:type="paragraph" w:styleId="ListBullet">
    <w:name w:val="List Bullet"/>
    <w:basedOn w:val="Normal"/>
    <w:autoRedefine/>
    <w:rsid w:val="00786BEA"/>
    <w:pPr>
      <w:tabs>
        <w:tab w:val="left" w:pos="360"/>
      </w:tabs>
      <w:spacing w:after="0" w:line="240" w:lineRule="auto"/>
      <w:jc w:val="both"/>
    </w:pPr>
    <w:rPr>
      <w:rFonts w:ascii="Times New Roman" w:eastAsia="Times New Roman" w:hAnsi="Times New Roman" w:cs="Times New Roman"/>
      <w:sz w:val="24"/>
      <w:szCs w:val="20"/>
      <w:lang w:val="en-GB" w:eastAsia="en-GB"/>
    </w:rPr>
  </w:style>
  <w:style w:type="paragraph" w:customStyle="1" w:styleId="GfAheading1">
    <w:name w:val="GfA heading 1"/>
    <w:basedOn w:val="Normal"/>
    <w:rsid w:val="00C6489D"/>
    <w:pPr>
      <w:numPr>
        <w:numId w:val="2"/>
      </w:numPr>
      <w:spacing w:after="0" w:line="240" w:lineRule="auto"/>
    </w:pPr>
    <w:rPr>
      <w:rFonts w:ascii="Times New Roman" w:eastAsia="Times New Roman" w:hAnsi="Times New Roman" w:cs="Times New Roman"/>
      <w:b/>
      <w:snapToGrid w:val="0"/>
      <w:sz w:val="24"/>
      <w:szCs w:val="24"/>
    </w:rPr>
  </w:style>
  <w:style w:type="paragraph" w:customStyle="1" w:styleId="Guidelines2">
    <w:name w:val="Guidelines 2"/>
    <w:basedOn w:val="Normal"/>
    <w:rsid w:val="00F059A2"/>
    <w:pPr>
      <w:spacing w:before="240" w:after="240" w:line="240" w:lineRule="auto"/>
      <w:jc w:val="both"/>
    </w:pPr>
    <w:rPr>
      <w:rFonts w:ascii="Times New Roman" w:eastAsia="Times New Roman" w:hAnsi="Times New Roman" w:cs="Times New Roman"/>
      <w:b/>
      <w:smallCaps/>
      <w:snapToGrid w:val="0"/>
      <w:sz w:val="24"/>
      <w:szCs w:val="20"/>
      <w:lang w:val="en-GB"/>
    </w:rPr>
  </w:style>
  <w:style w:type="paragraph" w:customStyle="1" w:styleId="firstline">
    <w:name w:val="firstline"/>
    <w:basedOn w:val="Normal"/>
    <w:rsid w:val="00D00F5E"/>
    <w:pPr>
      <w:spacing w:after="0" w:line="240" w:lineRule="atLeast"/>
      <w:ind w:firstLine="640"/>
      <w:jc w:val="both"/>
    </w:pPr>
    <w:rPr>
      <w:rFonts w:ascii="Times New Roman" w:eastAsia="Times New Roman" w:hAnsi="Times New Roman" w:cs="Times New Roman"/>
      <w:color w:val="000000"/>
      <w:sz w:val="24"/>
      <w:szCs w:val="24"/>
      <w:lang w:eastAsia="bg-BG"/>
    </w:rPr>
  </w:style>
  <w:style w:type="character" w:customStyle="1" w:styleId="ldef">
    <w:name w:val="ldef"/>
    <w:basedOn w:val="DefaultParagraphFont"/>
    <w:rsid w:val="00D00F5E"/>
  </w:style>
  <w:style w:type="paragraph" w:customStyle="1" w:styleId="BodyText21">
    <w:name w:val="Body Text 21"/>
    <w:basedOn w:val="Normal"/>
    <w:rsid w:val="004B21A5"/>
    <w:pPr>
      <w:spacing w:after="0" w:line="240" w:lineRule="auto"/>
    </w:pPr>
    <w:rPr>
      <w:rFonts w:ascii="Times New Roman" w:eastAsia="Times New Roman" w:hAnsi="Times New Roman" w:cs="Times New Roman"/>
      <w:snapToGrid w:val="0"/>
      <w:szCs w:val="20"/>
      <w:lang w:eastAsia="bg-BG"/>
    </w:rPr>
  </w:style>
  <w:style w:type="paragraph" w:customStyle="1" w:styleId="Clause">
    <w:name w:val="Clause"/>
    <w:basedOn w:val="Normal"/>
    <w:autoRedefine/>
    <w:rsid w:val="00D67E90"/>
    <w:pPr>
      <w:numPr>
        <w:numId w:val="6"/>
      </w:numPr>
      <w:spacing w:after="120" w:line="240" w:lineRule="auto"/>
      <w:jc w:val="both"/>
    </w:pPr>
    <w:rPr>
      <w:rFonts w:ascii="Times New Roman" w:eastAsia="Times New Roman" w:hAnsi="Times New Roman" w:cs="Times New Roman"/>
      <w:snapToGrid w:val="0"/>
      <w:sz w:val="24"/>
      <w:szCs w:val="24"/>
    </w:rPr>
  </w:style>
  <w:style w:type="character" w:customStyle="1" w:styleId="Heading3Char">
    <w:name w:val="Heading 3 Char"/>
    <w:basedOn w:val="DefaultParagraphFont"/>
    <w:link w:val="Heading3"/>
    <w:uiPriority w:val="9"/>
    <w:semiHidden/>
    <w:rsid w:val="00C83120"/>
    <w:rPr>
      <w:rFonts w:asciiTheme="majorHAnsi" w:eastAsiaTheme="majorEastAsia" w:hAnsiTheme="majorHAnsi" w:cstheme="majorBidi"/>
      <w:b/>
      <w:bCs/>
      <w:color w:val="5B9BD5" w:themeColor="accent1"/>
    </w:rPr>
  </w:style>
  <w:style w:type="paragraph" w:styleId="Revision">
    <w:name w:val="Revision"/>
    <w:hidden/>
    <w:uiPriority w:val="99"/>
    <w:semiHidden/>
    <w:rsid w:val="00462B4A"/>
    <w:pPr>
      <w:spacing w:after="0" w:line="240" w:lineRule="auto"/>
    </w:pPr>
  </w:style>
  <w:style w:type="character" w:styleId="FollowedHyperlink">
    <w:name w:val="FollowedHyperlink"/>
    <w:basedOn w:val="DefaultParagraphFont"/>
    <w:uiPriority w:val="99"/>
    <w:semiHidden/>
    <w:unhideWhenUsed/>
    <w:rsid w:val="008378DE"/>
    <w:rPr>
      <w:color w:val="954F72" w:themeColor="followedHyperlink"/>
      <w:u w:val="single"/>
    </w:rPr>
  </w:style>
  <w:style w:type="paragraph" w:styleId="EndnoteText">
    <w:name w:val="endnote text"/>
    <w:basedOn w:val="Normal"/>
    <w:link w:val="EndnoteTextChar"/>
    <w:rsid w:val="009D2FBF"/>
    <w:pPr>
      <w:spacing w:after="0" w:line="240" w:lineRule="auto"/>
    </w:pPr>
    <w:rPr>
      <w:rFonts w:ascii="Times New Roman" w:eastAsia="Times New Roman" w:hAnsi="Times New Roman" w:cs="Times New Roman"/>
      <w:sz w:val="20"/>
      <w:szCs w:val="20"/>
      <w:lang w:eastAsia="bg-BG"/>
    </w:rPr>
  </w:style>
  <w:style w:type="character" w:customStyle="1" w:styleId="EndnoteTextChar">
    <w:name w:val="Endnote Text Char"/>
    <w:basedOn w:val="DefaultParagraphFont"/>
    <w:link w:val="EndnoteText"/>
    <w:rsid w:val="009D2FBF"/>
    <w:rPr>
      <w:rFonts w:ascii="Times New Roman" w:eastAsia="Times New Roman" w:hAnsi="Times New Roman" w:cs="Times New Roman"/>
      <w:sz w:val="20"/>
      <w:szCs w:val="20"/>
      <w:lang w:eastAsia="bg-BG"/>
    </w:rPr>
  </w:style>
  <w:style w:type="character" w:customStyle="1" w:styleId="apple-converted-space">
    <w:name w:val="apple-converted-space"/>
    <w:basedOn w:val="DefaultParagraphFont"/>
    <w:rsid w:val="0088472B"/>
  </w:style>
  <w:style w:type="table" w:customStyle="1" w:styleId="TableGrid1">
    <w:name w:val="Table Grid1"/>
    <w:basedOn w:val="TableNormal"/>
    <w:next w:val="TableGrid"/>
    <w:uiPriority w:val="59"/>
    <w:rsid w:val="001C7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04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TableNormal"/>
    <w:next w:val="TableGrid"/>
    <w:uiPriority w:val="59"/>
    <w:rsid w:val="00F83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Мрежа в таблица1"/>
    <w:basedOn w:val="TableNormal"/>
    <w:next w:val="TableGrid"/>
    <w:uiPriority w:val="59"/>
    <w:rsid w:val="00F83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1"/>
    <w:locked/>
    <w:rsid w:val="00BB2DE6"/>
  </w:style>
  <w:style w:type="paragraph" w:customStyle="1" w:styleId="FreeForm">
    <w:name w:val="Free Form"/>
    <w:rsid w:val="00D02637"/>
    <w:pPr>
      <w:spacing w:after="0" w:line="240" w:lineRule="auto"/>
    </w:pPr>
    <w:rPr>
      <w:rFonts w:ascii="Helvetica" w:eastAsia="ヒラギノ角ゴ Pro W3" w:hAnsi="Helvetica" w:cs="Times New Roman"/>
      <w:color w:val="000000"/>
      <w:sz w:val="24"/>
      <w:szCs w:val="20"/>
      <w:lang w:eastAsia="bg-BG"/>
    </w:rPr>
  </w:style>
  <w:style w:type="table" w:customStyle="1" w:styleId="3">
    <w:name w:val="Мрежа в таблица3"/>
    <w:basedOn w:val="TableNormal"/>
    <w:next w:val="TableGrid"/>
    <w:uiPriority w:val="59"/>
    <w:rsid w:val="00744CA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22407753">
      <w:bodyDiv w:val="1"/>
      <w:marLeft w:val="0"/>
      <w:marRight w:val="0"/>
      <w:marTop w:val="0"/>
      <w:marBottom w:val="0"/>
      <w:divBdr>
        <w:top w:val="none" w:sz="0" w:space="0" w:color="auto"/>
        <w:left w:val="none" w:sz="0" w:space="0" w:color="auto"/>
        <w:bottom w:val="none" w:sz="0" w:space="0" w:color="auto"/>
        <w:right w:val="none" w:sz="0" w:space="0" w:color="auto"/>
      </w:divBdr>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 w:id="184296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APEV&amp;CELEX=32013R1305&amp;ToPar=Art63&amp;Type=201/" TargetMode="External"/><Relationship Id="rId13" Type="http://schemas.openxmlformats.org/officeDocument/2006/relationships/hyperlink" Target="apis://Base=NARH&amp;DocCode=40006&amp;Type=201/" TargetMode="External"/><Relationship Id="rId18" Type="http://schemas.openxmlformats.org/officeDocument/2006/relationships/hyperlink" Target="apis://Base=APEV&amp;CELEX=32013R1306&amp;ToPar=Art2_Par2&amp;Type=201/" TargetMode="External"/><Relationship Id="rId26" Type="http://schemas.openxmlformats.org/officeDocument/2006/relationships/hyperlink" Target="mailto:office@mig-pomorie.eu" TargetMode="External"/><Relationship Id="rId3" Type="http://schemas.openxmlformats.org/officeDocument/2006/relationships/styles" Target="styles.xml"/><Relationship Id="rId21" Type="http://schemas.openxmlformats.org/officeDocument/2006/relationships/hyperlink" Target="https://www.youtube.com/watch?v=x6T0AavwC68" TargetMode="External"/><Relationship Id="rId7" Type="http://schemas.openxmlformats.org/officeDocument/2006/relationships/endnotes" Target="endnotes.xml"/><Relationship Id="rId12" Type="http://schemas.openxmlformats.org/officeDocument/2006/relationships/hyperlink" Target="apis://Base=APEV&amp;CELEX=32013R1306&amp;ToPar=Art60&amp;Type=201/" TargetMode="External"/><Relationship Id="rId17" Type="http://schemas.openxmlformats.org/officeDocument/2006/relationships/hyperlink" Target="apis://Base=NARH&amp;DocCode=41765&amp;Type=201/" TargetMode="External"/><Relationship Id="rId25" Type="http://schemas.openxmlformats.org/officeDocument/2006/relationships/hyperlink" Target="https://eumis2020.government.bg." TargetMode="External"/><Relationship Id="rId2" Type="http://schemas.openxmlformats.org/officeDocument/2006/relationships/numbering" Target="numbering.xml"/><Relationship Id="rId16" Type="http://schemas.openxmlformats.org/officeDocument/2006/relationships/hyperlink" Target="apis://Base=NARH&amp;DocCode=41765&amp;ToPar=Art6&amp;Type=201/" TargetMode="External"/><Relationship Id="rId20" Type="http://schemas.openxmlformats.org/officeDocument/2006/relationships/hyperlink" Target="http://arhiv2.mig-pomorie.eu/%D1%80%D0%B5%D0%B4-%D0%B7%D0%B0-%D0%BE%D1%86%D0%B5%D0%BD%D0%BA%D0%B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APEV&amp;CELEX=32013R1306&amp;Type=201" TargetMode="External"/><Relationship Id="rId24" Type="http://schemas.openxmlformats.org/officeDocument/2006/relationships/hyperlink" Target="https://eumis2020.government.bg/bg/s/Home/Manual" TargetMode="External"/><Relationship Id="rId5" Type="http://schemas.openxmlformats.org/officeDocument/2006/relationships/webSettings" Target="webSettings.xml"/><Relationship Id="rId15" Type="http://schemas.openxmlformats.org/officeDocument/2006/relationships/hyperlink" Target="apis://Base=NARH&amp;DocCode=41765&amp;ToPar=Art5&amp;Type=201/" TargetMode="External"/><Relationship Id="rId23" Type="http://schemas.openxmlformats.org/officeDocument/2006/relationships/hyperlink" Target="https://eumis2020.government.bg/" TargetMode="External"/><Relationship Id="rId28" Type="http://schemas.openxmlformats.org/officeDocument/2006/relationships/header" Target="header1.xml"/><Relationship Id="rId10" Type="http://schemas.openxmlformats.org/officeDocument/2006/relationships/hyperlink" Target="apis://Base=APEV&amp;CELEX=32014R0809&amp;ToPar=Art48&amp;Type=201/" TargetMode="External"/><Relationship Id="rId19" Type="http://schemas.openxmlformats.org/officeDocument/2006/relationships/hyperlink" Target="apis://Base=APEV&amp;CELEX=32014R0809&amp;Type=20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pis://Base=APEV&amp;CELEX=32005R1698&amp;Type=201/" TargetMode="External"/><Relationship Id="rId14" Type="http://schemas.openxmlformats.org/officeDocument/2006/relationships/hyperlink" Target="apis://Base=NARH&amp;DocCode=85477&amp;Type=201/" TargetMode="External"/><Relationship Id="rId22" Type="http://schemas.openxmlformats.org/officeDocument/2006/relationships/hyperlink" Target="http://eumis2020.government.bg/" TargetMode="External"/><Relationship Id="rId27" Type="http://schemas.openxmlformats.org/officeDocument/2006/relationships/hyperlink" Target="http://mig-pomorie.eu/"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23BBD-7D57-434C-BE6F-A2EBB82E6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46</Pages>
  <Words>15297</Words>
  <Characters>87196</Characters>
  <Application>Microsoft Office Word</Application>
  <DocSecurity>0</DocSecurity>
  <Lines>726</Lines>
  <Paragraphs>204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102289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295</cp:revision>
  <cp:lastPrinted>2018-10-04T12:10:00Z</cp:lastPrinted>
  <dcterms:created xsi:type="dcterms:W3CDTF">2018-12-03T20:50:00Z</dcterms:created>
  <dcterms:modified xsi:type="dcterms:W3CDTF">2021-12-08T10:20:00Z</dcterms:modified>
</cp:coreProperties>
</file>